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10867" w14:textId="024BB3CA" w:rsidR="00007F12" w:rsidRPr="009F707B" w:rsidRDefault="00007F12" w:rsidP="00007F1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F707B">
        <w:rPr>
          <w:rFonts w:asciiTheme="majorHAnsi" w:hAnsiTheme="majorHAnsi" w:cstheme="majorHAnsi"/>
          <w:b/>
          <w:bCs/>
          <w:sz w:val="22"/>
          <w:szCs w:val="22"/>
        </w:rPr>
        <w:t>M</w:t>
      </w:r>
      <w:r w:rsidR="00F801F3" w:rsidRPr="009F707B">
        <w:rPr>
          <w:rFonts w:asciiTheme="majorHAnsi" w:hAnsiTheme="majorHAnsi" w:cstheme="majorHAnsi"/>
          <w:b/>
          <w:bCs/>
          <w:sz w:val="22"/>
          <w:szCs w:val="22"/>
        </w:rPr>
        <w:t>eeting Minutes</w:t>
      </w:r>
      <w:r w:rsidR="00F84ED9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 DRAFT</w:t>
      </w:r>
    </w:p>
    <w:p w14:paraId="344C4A0F" w14:textId="77777777" w:rsidR="00007F12" w:rsidRPr="009F707B" w:rsidRDefault="00007F12" w:rsidP="00007F1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Chatham County Environmental Review Advisory Committee (ERAC) </w:t>
      </w:r>
    </w:p>
    <w:p w14:paraId="6DC1F7D7" w14:textId="55A57418" w:rsidR="00007F12" w:rsidRPr="009F707B" w:rsidRDefault="002C0DA6" w:rsidP="00007F12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March</w:t>
      </w:r>
      <w:r w:rsidR="00F44666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 1</w:t>
      </w:r>
      <w:r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2D5ABD" w:rsidRPr="009F707B">
        <w:rPr>
          <w:rFonts w:asciiTheme="majorHAnsi" w:hAnsiTheme="majorHAnsi" w:cstheme="majorHAnsi"/>
          <w:b/>
          <w:bCs/>
          <w:sz w:val="22"/>
          <w:szCs w:val="22"/>
        </w:rPr>
        <w:t>, 20</w:t>
      </w:r>
      <w:r w:rsidR="005D1BE6" w:rsidRPr="009F707B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3B770E" w:rsidRPr="009F707B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007F12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 - 6:3</w:t>
      </w:r>
      <w:r w:rsidR="002821DB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007F12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 p.m</w:t>
      </w:r>
      <w:r w:rsidR="00F24F18" w:rsidRPr="009F707B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CD7D519" w14:textId="77777777" w:rsidR="00B65D83" w:rsidRPr="009F707B" w:rsidRDefault="00B65D83" w:rsidP="00007F12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54DDD81" w14:textId="55FBEF59" w:rsidR="00007F12" w:rsidRPr="009F707B" w:rsidRDefault="00F94DFD" w:rsidP="00007F1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Remote </w:t>
      </w:r>
      <w:r w:rsidR="0091328B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Meeting via </w:t>
      </w:r>
      <w:proofErr w:type="spellStart"/>
      <w:r w:rsidR="002C0DA6">
        <w:rPr>
          <w:rFonts w:asciiTheme="majorHAnsi" w:hAnsiTheme="majorHAnsi" w:cstheme="majorHAnsi"/>
          <w:b/>
          <w:bCs/>
          <w:sz w:val="22"/>
          <w:szCs w:val="22"/>
        </w:rPr>
        <w:t>GoTo</w:t>
      </w:r>
      <w:r w:rsidR="0091328B" w:rsidRPr="009F707B">
        <w:rPr>
          <w:rFonts w:asciiTheme="majorHAnsi" w:hAnsiTheme="majorHAnsi" w:cstheme="majorHAnsi"/>
          <w:b/>
          <w:bCs/>
          <w:sz w:val="22"/>
          <w:szCs w:val="22"/>
        </w:rPr>
        <w:t>Webinar</w:t>
      </w:r>
      <w:proofErr w:type="spellEnd"/>
    </w:p>
    <w:p w14:paraId="57377501" w14:textId="77777777" w:rsidR="00007F12" w:rsidRPr="009F707B" w:rsidRDefault="00007F12" w:rsidP="00007F12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5908AB9" w14:textId="5CBBB3BC" w:rsidR="00007F12" w:rsidRPr="009F707B" w:rsidRDefault="007B268D" w:rsidP="00007F12">
      <w:pPr>
        <w:pStyle w:val="Default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F707B">
        <w:rPr>
          <w:rFonts w:asciiTheme="majorHAnsi" w:hAnsiTheme="majorHAnsi" w:cstheme="majorHAnsi"/>
          <w:b/>
          <w:bCs/>
          <w:sz w:val="22"/>
          <w:szCs w:val="22"/>
          <w:u w:val="single"/>
        </w:rPr>
        <w:t>Attendance</w:t>
      </w:r>
    </w:p>
    <w:p w14:paraId="15268924" w14:textId="77777777" w:rsidR="00EC1F40" w:rsidRPr="009F707B" w:rsidRDefault="00EC1F40" w:rsidP="00007F12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0267EAD2" w14:textId="4006019E" w:rsidR="00EC1F40" w:rsidRPr="009F707B" w:rsidRDefault="00EC1F40" w:rsidP="00F94DFD">
      <w:pPr>
        <w:pStyle w:val="Default"/>
        <w:ind w:left="720"/>
        <w:rPr>
          <w:rFonts w:asciiTheme="majorHAnsi" w:hAnsiTheme="majorHAnsi" w:cstheme="majorHAnsi"/>
          <w:b/>
          <w:bCs/>
          <w:sz w:val="22"/>
          <w:szCs w:val="22"/>
        </w:rPr>
      </w:pPr>
      <w:r w:rsidRPr="009F707B">
        <w:rPr>
          <w:rFonts w:asciiTheme="majorHAnsi" w:hAnsiTheme="majorHAnsi" w:cstheme="majorHAnsi"/>
          <w:b/>
          <w:bCs/>
          <w:sz w:val="22"/>
          <w:szCs w:val="22"/>
        </w:rPr>
        <w:t>Staff</w:t>
      </w:r>
      <w:r w:rsidR="00371285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:  </w:t>
      </w:r>
      <w:r w:rsidRPr="009F707B">
        <w:rPr>
          <w:rFonts w:asciiTheme="majorHAnsi" w:hAnsiTheme="majorHAnsi" w:cstheme="majorHAnsi"/>
          <w:bCs/>
          <w:sz w:val="22"/>
          <w:szCs w:val="22"/>
        </w:rPr>
        <w:t>Rach</w:t>
      </w:r>
      <w:r w:rsidR="003E74E3" w:rsidRPr="009F707B">
        <w:rPr>
          <w:rFonts w:asciiTheme="majorHAnsi" w:hAnsiTheme="majorHAnsi" w:cstheme="majorHAnsi"/>
          <w:bCs/>
          <w:sz w:val="22"/>
          <w:szCs w:val="22"/>
        </w:rPr>
        <w:t>a</w:t>
      </w:r>
      <w:r w:rsidRPr="009F707B">
        <w:rPr>
          <w:rFonts w:asciiTheme="majorHAnsi" w:hAnsiTheme="majorHAnsi" w:cstheme="majorHAnsi"/>
          <w:bCs/>
          <w:sz w:val="22"/>
          <w:szCs w:val="22"/>
        </w:rPr>
        <w:t>el Thorn</w:t>
      </w:r>
      <w:r w:rsidR="00B81E88" w:rsidRPr="009F707B">
        <w:rPr>
          <w:rFonts w:asciiTheme="majorHAnsi" w:hAnsiTheme="majorHAnsi" w:cstheme="majorHAnsi"/>
          <w:bCs/>
          <w:sz w:val="22"/>
          <w:szCs w:val="22"/>
        </w:rPr>
        <w:t xml:space="preserve"> (</w:t>
      </w:r>
      <w:r w:rsidRPr="009F707B">
        <w:rPr>
          <w:rFonts w:asciiTheme="majorHAnsi" w:hAnsiTheme="majorHAnsi" w:cstheme="majorHAnsi"/>
          <w:bCs/>
          <w:sz w:val="22"/>
          <w:szCs w:val="22"/>
        </w:rPr>
        <w:t xml:space="preserve">Watershed Protection </w:t>
      </w:r>
      <w:r w:rsidR="00240CCB" w:rsidRPr="009F707B">
        <w:rPr>
          <w:rFonts w:asciiTheme="majorHAnsi" w:hAnsiTheme="majorHAnsi" w:cstheme="majorHAnsi"/>
          <w:bCs/>
          <w:sz w:val="22"/>
          <w:szCs w:val="22"/>
        </w:rPr>
        <w:t>Director</w:t>
      </w:r>
      <w:r w:rsidR="00F24F18" w:rsidRPr="009F707B">
        <w:rPr>
          <w:rFonts w:asciiTheme="majorHAnsi" w:hAnsiTheme="majorHAnsi" w:cstheme="majorHAnsi"/>
          <w:bCs/>
          <w:sz w:val="22"/>
          <w:szCs w:val="22"/>
        </w:rPr>
        <w:t>)</w:t>
      </w:r>
    </w:p>
    <w:p w14:paraId="67A82B5D" w14:textId="77777777" w:rsidR="00EC1F40" w:rsidRPr="009F707B" w:rsidRDefault="00EC1F40" w:rsidP="00F94DFD">
      <w:pPr>
        <w:pStyle w:val="Default"/>
        <w:ind w:left="720"/>
        <w:rPr>
          <w:rFonts w:asciiTheme="majorHAnsi" w:hAnsiTheme="majorHAnsi" w:cstheme="majorHAnsi"/>
          <w:b/>
          <w:bCs/>
          <w:sz w:val="22"/>
          <w:szCs w:val="22"/>
          <w:highlight w:val="yellow"/>
        </w:rPr>
      </w:pPr>
    </w:p>
    <w:p w14:paraId="1D8F691D" w14:textId="5FD68325" w:rsidR="008B7272" w:rsidRPr="009F707B" w:rsidRDefault="005D1BE6" w:rsidP="00F24F18">
      <w:pPr>
        <w:ind w:left="720"/>
        <w:rPr>
          <w:rFonts w:asciiTheme="majorHAnsi" w:hAnsiTheme="majorHAnsi" w:cstheme="majorHAnsi"/>
        </w:rPr>
      </w:pPr>
      <w:r w:rsidRPr="009F707B">
        <w:rPr>
          <w:rFonts w:asciiTheme="majorHAnsi" w:hAnsiTheme="majorHAnsi" w:cstheme="majorHAnsi"/>
          <w:b/>
          <w:bCs/>
        </w:rPr>
        <w:t>Members</w:t>
      </w:r>
      <w:r w:rsidRPr="009F707B">
        <w:rPr>
          <w:rFonts w:asciiTheme="majorHAnsi" w:hAnsiTheme="majorHAnsi" w:cstheme="majorHAnsi"/>
        </w:rPr>
        <w:t xml:space="preserve"> </w:t>
      </w:r>
      <w:r w:rsidRPr="009F707B">
        <w:rPr>
          <w:rFonts w:asciiTheme="majorHAnsi" w:hAnsiTheme="majorHAnsi" w:cstheme="majorHAnsi"/>
          <w:b/>
        </w:rPr>
        <w:t>Present:</w:t>
      </w:r>
      <w:r w:rsidRPr="009F707B">
        <w:rPr>
          <w:rFonts w:asciiTheme="majorHAnsi" w:hAnsiTheme="majorHAnsi" w:cstheme="majorHAnsi"/>
        </w:rPr>
        <w:t xml:space="preserve"> </w:t>
      </w:r>
      <w:r w:rsidR="00B65D83" w:rsidRPr="009F707B">
        <w:rPr>
          <w:rFonts w:asciiTheme="majorHAnsi" w:hAnsiTheme="majorHAnsi" w:cstheme="majorHAnsi"/>
        </w:rPr>
        <w:t xml:space="preserve">Ray Bode (ERAC Chair), </w:t>
      </w:r>
      <w:r w:rsidRPr="009F707B">
        <w:rPr>
          <w:rFonts w:asciiTheme="majorHAnsi" w:hAnsiTheme="majorHAnsi" w:cstheme="majorHAnsi"/>
        </w:rPr>
        <w:t xml:space="preserve">Jeannie </w:t>
      </w:r>
      <w:commentRangeStart w:id="0"/>
      <w:r w:rsidRPr="009F707B">
        <w:rPr>
          <w:rFonts w:asciiTheme="majorHAnsi" w:hAnsiTheme="majorHAnsi" w:cstheme="majorHAnsi"/>
        </w:rPr>
        <w:t>Ambrose</w:t>
      </w:r>
      <w:commentRangeEnd w:id="0"/>
      <w:r w:rsidR="00B11D65">
        <w:rPr>
          <w:rStyle w:val="CommentReference"/>
        </w:rPr>
        <w:commentReference w:id="0"/>
      </w:r>
      <w:r w:rsidR="00CA49C2">
        <w:rPr>
          <w:rFonts w:asciiTheme="majorHAnsi" w:hAnsiTheme="majorHAnsi" w:cstheme="majorHAnsi"/>
        </w:rPr>
        <w:t xml:space="preserve"> (recording secretary)</w:t>
      </w:r>
      <w:r w:rsidRPr="009F707B">
        <w:rPr>
          <w:rFonts w:asciiTheme="majorHAnsi" w:hAnsiTheme="majorHAnsi" w:cstheme="majorHAnsi"/>
        </w:rPr>
        <w:t xml:space="preserve">, </w:t>
      </w:r>
      <w:r w:rsidR="00B65D83" w:rsidRPr="009F707B">
        <w:rPr>
          <w:rFonts w:asciiTheme="majorHAnsi" w:hAnsiTheme="majorHAnsi" w:cstheme="majorHAnsi"/>
        </w:rPr>
        <w:t xml:space="preserve">Mary Beth </w:t>
      </w:r>
      <w:proofErr w:type="spellStart"/>
      <w:r w:rsidR="00B65D83" w:rsidRPr="009F707B">
        <w:rPr>
          <w:rFonts w:asciiTheme="majorHAnsi" w:hAnsiTheme="majorHAnsi" w:cstheme="majorHAnsi"/>
        </w:rPr>
        <w:t>Koza</w:t>
      </w:r>
      <w:proofErr w:type="spellEnd"/>
      <w:r w:rsidR="00B65D83" w:rsidRPr="009F707B">
        <w:rPr>
          <w:rFonts w:asciiTheme="majorHAnsi" w:hAnsiTheme="majorHAnsi" w:cstheme="majorHAnsi"/>
        </w:rPr>
        <w:t xml:space="preserve">, Jeanette Ragland, </w:t>
      </w:r>
      <w:r w:rsidRPr="009F707B">
        <w:rPr>
          <w:rFonts w:asciiTheme="majorHAnsi" w:hAnsiTheme="majorHAnsi" w:cstheme="majorHAnsi"/>
        </w:rPr>
        <w:t>Terri Tyson</w:t>
      </w:r>
      <w:r w:rsidR="00B65D83" w:rsidRPr="009F707B">
        <w:rPr>
          <w:rFonts w:asciiTheme="majorHAnsi" w:hAnsiTheme="majorHAnsi" w:cstheme="majorHAnsi"/>
        </w:rPr>
        <w:t>, and Madison Ponder.</w:t>
      </w:r>
    </w:p>
    <w:p w14:paraId="42ABB23D" w14:textId="58D4EA25" w:rsidR="00007F12" w:rsidRPr="00B8590B" w:rsidRDefault="00EC1F40" w:rsidP="00F94DFD">
      <w:pPr>
        <w:pStyle w:val="Default"/>
        <w:ind w:left="720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9F707B">
        <w:rPr>
          <w:rFonts w:asciiTheme="majorHAnsi" w:hAnsiTheme="majorHAnsi" w:cstheme="majorHAnsi"/>
          <w:b/>
          <w:bCs/>
          <w:sz w:val="22"/>
          <w:szCs w:val="22"/>
        </w:rPr>
        <w:t>Guests:</w:t>
      </w:r>
      <w:r w:rsidR="002D5ABD" w:rsidRPr="009F707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A217F" w:rsidRPr="003A217F">
        <w:rPr>
          <w:rFonts w:asciiTheme="majorHAnsi" w:hAnsiTheme="majorHAnsi" w:cstheme="majorHAnsi"/>
          <w:bCs/>
          <w:sz w:val="22"/>
          <w:szCs w:val="22"/>
        </w:rPr>
        <w:t xml:space="preserve">Jason Sullivan (Planning Director), </w:t>
      </w:r>
      <w:r w:rsidR="00BC3F42" w:rsidRPr="009F707B">
        <w:rPr>
          <w:rFonts w:asciiTheme="majorHAnsi" w:hAnsiTheme="majorHAnsi" w:cstheme="majorHAnsi"/>
          <w:bCs/>
          <w:sz w:val="22"/>
          <w:szCs w:val="22"/>
        </w:rPr>
        <w:t>Diana Hales (County Commissioner)</w:t>
      </w:r>
      <w:r w:rsidR="00BC3F42">
        <w:rPr>
          <w:rFonts w:asciiTheme="majorHAnsi" w:hAnsiTheme="majorHAnsi" w:cstheme="majorHAnsi"/>
          <w:bCs/>
          <w:sz w:val="22"/>
          <w:szCs w:val="22"/>
        </w:rPr>
        <w:t xml:space="preserve">, </w:t>
      </w:r>
      <w:commentRangeStart w:id="1"/>
      <w:commentRangeStart w:id="2"/>
      <w:r w:rsidR="00BC3F42">
        <w:rPr>
          <w:rFonts w:asciiTheme="majorHAnsi" w:hAnsiTheme="majorHAnsi" w:cstheme="majorHAnsi"/>
          <w:bCs/>
          <w:sz w:val="22"/>
          <w:szCs w:val="22"/>
        </w:rPr>
        <w:t>Angela Plummer</w:t>
      </w:r>
      <w:r w:rsidR="00CC027B">
        <w:rPr>
          <w:rFonts w:asciiTheme="majorHAnsi" w:hAnsiTheme="majorHAnsi" w:cstheme="majorHAnsi"/>
          <w:bCs/>
          <w:sz w:val="22"/>
          <w:szCs w:val="22"/>
        </w:rPr>
        <w:t xml:space="preserve"> (</w:t>
      </w:r>
      <w:r w:rsidR="00CC027B" w:rsidRPr="00CC027B">
        <w:rPr>
          <w:rFonts w:asciiTheme="majorHAnsi" w:hAnsiTheme="majorHAnsi" w:cstheme="majorHAnsi"/>
          <w:bCs/>
          <w:sz w:val="22"/>
          <w:szCs w:val="22"/>
        </w:rPr>
        <w:t>Zoning Administrator</w:t>
      </w:r>
      <w:r w:rsidR="00CC027B">
        <w:rPr>
          <w:rFonts w:asciiTheme="majorHAnsi" w:hAnsiTheme="majorHAnsi" w:cstheme="majorHAnsi"/>
          <w:bCs/>
          <w:sz w:val="22"/>
          <w:szCs w:val="22"/>
        </w:rPr>
        <w:t>)</w:t>
      </w:r>
      <w:r w:rsidR="00BC3F42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3A217F">
        <w:rPr>
          <w:rFonts w:asciiTheme="majorHAnsi" w:hAnsiTheme="majorHAnsi" w:cstheme="majorHAnsi"/>
          <w:bCs/>
          <w:sz w:val="22"/>
          <w:szCs w:val="22"/>
        </w:rPr>
        <w:t>Lindsay Ray</w:t>
      </w:r>
      <w:r w:rsidR="00CC027B">
        <w:rPr>
          <w:rFonts w:asciiTheme="majorHAnsi" w:hAnsiTheme="majorHAnsi" w:cstheme="majorHAnsi"/>
          <w:bCs/>
          <w:sz w:val="22"/>
          <w:szCs w:val="22"/>
        </w:rPr>
        <w:t xml:space="preserve"> (</w:t>
      </w:r>
      <w:r w:rsidR="00CC027B" w:rsidRPr="00CC027B">
        <w:rPr>
          <w:rFonts w:asciiTheme="majorHAnsi" w:hAnsiTheme="majorHAnsi" w:cstheme="majorHAnsi"/>
          <w:bCs/>
          <w:sz w:val="22"/>
          <w:szCs w:val="22"/>
        </w:rPr>
        <w:t>Paralegal</w:t>
      </w:r>
      <w:r w:rsidR="00CC027B">
        <w:rPr>
          <w:rFonts w:asciiTheme="majorHAnsi" w:hAnsiTheme="majorHAnsi" w:cstheme="majorHAnsi"/>
          <w:bCs/>
          <w:sz w:val="22"/>
          <w:szCs w:val="22"/>
        </w:rPr>
        <w:t>)</w:t>
      </w:r>
      <w:r w:rsidR="003A217F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2C0DA6">
        <w:rPr>
          <w:rFonts w:asciiTheme="majorHAnsi" w:hAnsiTheme="majorHAnsi" w:cstheme="majorHAnsi"/>
          <w:bCs/>
          <w:sz w:val="22"/>
          <w:szCs w:val="22"/>
        </w:rPr>
        <w:t>Jason Kaplan</w:t>
      </w:r>
      <w:r w:rsidR="00200A1D">
        <w:rPr>
          <w:rFonts w:asciiTheme="majorHAnsi" w:hAnsiTheme="majorHAnsi" w:cstheme="majorHAnsi"/>
          <w:bCs/>
          <w:sz w:val="22"/>
          <w:szCs w:val="22"/>
        </w:rPr>
        <w:t xml:space="preserve"> (Moncure Holdings)</w:t>
      </w:r>
      <w:r w:rsidR="002C0DA6">
        <w:rPr>
          <w:rFonts w:asciiTheme="majorHAnsi" w:hAnsiTheme="majorHAnsi" w:cstheme="majorHAnsi"/>
          <w:bCs/>
          <w:sz w:val="22"/>
          <w:szCs w:val="22"/>
        </w:rPr>
        <w:t xml:space="preserve">, </w:t>
      </w:r>
      <w:proofErr w:type="spellStart"/>
      <w:r w:rsidR="002C0DA6">
        <w:rPr>
          <w:rFonts w:asciiTheme="majorHAnsi" w:hAnsiTheme="majorHAnsi" w:cstheme="majorHAnsi"/>
          <w:bCs/>
          <w:sz w:val="22"/>
          <w:szCs w:val="22"/>
        </w:rPr>
        <w:t>Brendie</w:t>
      </w:r>
      <w:proofErr w:type="spellEnd"/>
      <w:r w:rsidR="002C0DA6">
        <w:rPr>
          <w:rFonts w:asciiTheme="majorHAnsi" w:hAnsiTheme="majorHAnsi" w:cstheme="majorHAnsi"/>
          <w:bCs/>
          <w:sz w:val="22"/>
          <w:szCs w:val="22"/>
        </w:rPr>
        <w:t xml:space="preserve"> Vega</w:t>
      </w:r>
      <w:r w:rsidR="00200A1D">
        <w:rPr>
          <w:rFonts w:asciiTheme="majorHAnsi" w:hAnsiTheme="majorHAnsi" w:cstheme="majorHAnsi"/>
          <w:bCs/>
          <w:sz w:val="22"/>
          <w:szCs w:val="22"/>
        </w:rPr>
        <w:t xml:space="preserve"> (</w:t>
      </w:r>
      <w:proofErr w:type="spellStart"/>
      <w:r w:rsidR="00200A1D">
        <w:rPr>
          <w:rFonts w:asciiTheme="majorHAnsi" w:hAnsiTheme="majorHAnsi" w:cstheme="majorHAnsi"/>
          <w:bCs/>
          <w:sz w:val="22"/>
          <w:szCs w:val="22"/>
        </w:rPr>
        <w:t>WithersRavenel</w:t>
      </w:r>
      <w:proofErr w:type="spellEnd"/>
      <w:r w:rsidR="00200A1D">
        <w:rPr>
          <w:rFonts w:asciiTheme="majorHAnsi" w:hAnsiTheme="majorHAnsi" w:cstheme="majorHAnsi"/>
          <w:bCs/>
          <w:sz w:val="22"/>
          <w:szCs w:val="22"/>
        </w:rPr>
        <w:t>)</w:t>
      </w:r>
      <w:r w:rsidR="00AA3E6C">
        <w:rPr>
          <w:rFonts w:asciiTheme="majorHAnsi" w:hAnsiTheme="majorHAnsi" w:cstheme="majorHAnsi"/>
          <w:bCs/>
          <w:sz w:val="22"/>
          <w:szCs w:val="22"/>
        </w:rPr>
        <w:t>,</w:t>
      </w:r>
      <w:r w:rsidR="002C0DA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A217F">
        <w:rPr>
          <w:rFonts w:asciiTheme="majorHAnsi" w:hAnsiTheme="majorHAnsi" w:cstheme="majorHAnsi"/>
          <w:bCs/>
          <w:sz w:val="22"/>
          <w:szCs w:val="22"/>
        </w:rPr>
        <w:t>Hunter Freeman</w:t>
      </w:r>
      <w:r w:rsidR="00200A1D">
        <w:rPr>
          <w:rFonts w:asciiTheme="majorHAnsi" w:hAnsiTheme="majorHAnsi" w:cstheme="majorHAnsi"/>
          <w:bCs/>
          <w:sz w:val="22"/>
          <w:szCs w:val="22"/>
        </w:rPr>
        <w:t xml:space="preserve"> (</w:t>
      </w:r>
      <w:proofErr w:type="spellStart"/>
      <w:r w:rsidR="00200A1D">
        <w:rPr>
          <w:rFonts w:asciiTheme="majorHAnsi" w:hAnsiTheme="majorHAnsi" w:cstheme="majorHAnsi"/>
          <w:bCs/>
          <w:sz w:val="22"/>
          <w:szCs w:val="22"/>
        </w:rPr>
        <w:t>WithersRavenel</w:t>
      </w:r>
      <w:proofErr w:type="spellEnd"/>
      <w:r w:rsidR="00200A1D">
        <w:rPr>
          <w:rFonts w:asciiTheme="majorHAnsi" w:hAnsiTheme="majorHAnsi" w:cstheme="majorHAnsi"/>
          <w:bCs/>
          <w:sz w:val="22"/>
          <w:szCs w:val="22"/>
        </w:rPr>
        <w:t>)</w:t>
      </w:r>
      <w:r w:rsidR="003A217F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AA3E6C">
        <w:rPr>
          <w:rFonts w:asciiTheme="majorHAnsi" w:hAnsiTheme="majorHAnsi" w:cstheme="majorHAnsi"/>
          <w:bCs/>
          <w:sz w:val="22"/>
          <w:szCs w:val="22"/>
        </w:rPr>
        <w:t xml:space="preserve">Sam Rauf (Economic Development), </w:t>
      </w:r>
      <w:r w:rsidR="00BC3F42">
        <w:rPr>
          <w:rFonts w:asciiTheme="majorHAnsi" w:hAnsiTheme="majorHAnsi" w:cstheme="majorHAnsi"/>
          <w:bCs/>
          <w:sz w:val="22"/>
          <w:szCs w:val="22"/>
        </w:rPr>
        <w:t xml:space="preserve">George </w:t>
      </w:r>
      <w:proofErr w:type="spellStart"/>
      <w:r w:rsidR="00BC3F42">
        <w:rPr>
          <w:rFonts w:asciiTheme="majorHAnsi" w:hAnsiTheme="majorHAnsi" w:cstheme="majorHAnsi"/>
          <w:bCs/>
          <w:sz w:val="22"/>
          <w:szCs w:val="22"/>
        </w:rPr>
        <w:t>Lucier</w:t>
      </w:r>
      <w:proofErr w:type="spellEnd"/>
      <w:r w:rsidR="00200A1D">
        <w:rPr>
          <w:rFonts w:asciiTheme="majorHAnsi" w:hAnsiTheme="majorHAnsi" w:cstheme="majorHAnsi"/>
          <w:bCs/>
          <w:sz w:val="22"/>
          <w:szCs w:val="22"/>
        </w:rPr>
        <w:t xml:space="preserve"> (Planning Board)</w:t>
      </w:r>
      <w:r w:rsidR="00BC3F42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3A217F">
        <w:rPr>
          <w:rFonts w:asciiTheme="majorHAnsi" w:hAnsiTheme="majorHAnsi" w:cstheme="majorHAnsi"/>
          <w:bCs/>
          <w:sz w:val="22"/>
          <w:szCs w:val="22"/>
        </w:rPr>
        <w:t xml:space="preserve">Liz </w:t>
      </w:r>
      <w:proofErr w:type="spellStart"/>
      <w:r w:rsidR="003A217F">
        <w:rPr>
          <w:rFonts w:asciiTheme="majorHAnsi" w:hAnsiTheme="majorHAnsi" w:cstheme="majorHAnsi"/>
          <w:bCs/>
          <w:sz w:val="22"/>
          <w:szCs w:val="22"/>
        </w:rPr>
        <w:t>Rolison</w:t>
      </w:r>
      <w:proofErr w:type="spellEnd"/>
      <w:r w:rsidR="00CC027B">
        <w:rPr>
          <w:rFonts w:asciiTheme="majorHAnsi" w:hAnsiTheme="majorHAnsi" w:cstheme="majorHAnsi"/>
          <w:bCs/>
          <w:sz w:val="22"/>
          <w:szCs w:val="22"/>
        </w:rPr>
        <w:t xml:space="preserve"> (SCN)</w:t>
      </w:r>
      <w:r w:rsidR="003A217F">
        <w:rPr>
          <w:rFonts w:asciiTheme="majorHAnsi" w:hAnsiTheme="majorHAnsi" w:cstheme="majorHAnsi"/>
          <w:bCs/>
          <w:sz w:val="22"/>
          <w:szCs w:val="22"/>
        </w:rPr>
        <w:t>,</w:t>
      </w:r>
      <w:commentRangeEnd w:id="1"/>
      <w:r w:rsidR="00BC3F42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1"/>
      </w:r>
      <w:commentRangeEnd w:id="2"/>
      <w:r w:rsidR="00CC027B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2"/>
      </w:r>
      <w:r w:rsidR="003A217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01038">
        <w:rPr>
          <w:rFonts w:asciiTheme="majorHAnsi" w:hAnsiTheme="majorHAnsi" w:cstheme="majorHAnsi"/>
          <w:bCs/>
          <w:sz w:val="22"/>
          <w:szCs w:val="22"/>
        </w:rPr>
        <w:t>Julie Esther</w:t>
      </w:r>
      <w:r w:rsidR="00F85BC6">
        <w:rPr>
          <w:rFonts w:asciiTheme="majorHAnsi" w:hAnsiTheme="majorHAnsi" w:cstheme="majorHAnsi"/>
          <w:bCs/>
          <w:sz w:val="22"/>
          <w:szCs w:val="22"/>
        </w:rPr>
        <w:t xml:space="preserve"> (public)</w:t>
      </w:r>
      <w:r w:rsidR="00401038">
        <w:rPr>
          <w:rFonts w:asciiTheme="majorHAnsi" w:hAnsiTheme="majorHAnsi" w:cstheme="majorHAnsi"/>
          <w:bCs/>
          <w:sz w:val="22"/>
          <w:szCs w:val="22"/>
        </w:rPr>
        <w:t>, Nick Robinson</w:t>
      </w:r>
      <w:r w:rsidR="00F85BC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85BC6">
        <w:rPr>
          <w:rFonts w:asciiTheme="majorHAnsi" w:hAnsiTheme="majorHAnsi" w:cstheme="majorHAnsi"/>
          <w:bCs/>
          <w:sz w:val="22"/>
          <w:szCs w:val="22"/>
        </w:rPr>
        <w:t>(public)</w:t>
      </w:r>
      <w:r w:rsidR="00401038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BC3F42">
        <w:rPr>
          <w:rFonts w:asciiTheme="majorHAnsi" w:hAnsiTheme="majorHAnsi" w:cstheme="majorHAnsi"/>
          <w:bCs/>
          <w:sz w:val="22"/>
          <w:szCs w:val="22"/>
        </w:rPr>
        <w:t xml:space="preserve">and </w:t>
      </w:r>
      <w:r w:rsidR="00401038">
        <w:rPr>
          <w:rFonts w:asciiTheme="majorHAnsi" w:hAnsiTheme="majorHAnsi" w:cstheme="majorHAnsi"/>
          <w:bCs/>
          <w:sz w:val="22"/>
          <w:szCs w:val="22"/>
        </w:rPr>
        <w:t>Patric</w:t>
      </w:r>
      <w:r w:rsidR="00BC3F42">
        <w:rPr>
          <w:rFonts w:asciiTheme="majorHAnsi" w:hAnsiTheme="majorHAnsi" w:cstheme="majorHAnsi"/>
          <w:bCs/>
          <w:sz w:val="22"/>
          <w:szCs w:val="22"/>
        </w:rPr>
        <w:t>ia Van Hoy</w:t>
      </w:r>
      <w:r w:rsidR="00F85BC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85BC6">
        <w:rPr>
          <w:rFonts w:asciiTheme="majorHAnsi" w:hAnsiTheme="majorHAnsi" w:cstheme="majorHAnsi"/>
          <w:bCs/>
          <w:sz w:val="22"/>
          <w:szCs w:val="22"/>
        </w:rPr>
        <w:t>(public)</w:t>
      </w:r>
      <w:r w:rsidR="00323799">
        <w:rPr>
          <w:rFonts w:asciiTheme="majorHAnsi" w:hAnsiTheme="majorHAnsi" w:cstheme="majorHAnsi"/>
          <w:bCs/>
          <w:sz w:val="22"/>
          <w:szCs w:val="22"/>
        </w:rPr>
        <w:t>.</w:t>
      </w:r>
      <w:r w:rsidR="00E25C3C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026AB3B" w14:textId="77777777" w:rsidR="008B7272" w:rsidRPr="009F707B" w:rsidRDefault="008B7272" w:rsidP="00F94DFD">
      <w:pPr>
        <w:pStyle w:val="Default"/>
        <w:ind w:left="720"/>
        <w:rPr>
          <w:rFonts w:asciiTheme="majorHAnsi" w:hAnsiTheme="majorHAnsi" w:cstheme="majorHAnsi"/>
          <w:b/>
          <w:bCs/>
          <w:sz w:val="22"/>
          <w:szCs w:val="22"/>
          <w:highlight w:val="yellow"/>
        </w:rPr>
      </w:pPr>
    </w:p>
    <w:p w14:paraId="6E15779D" w14:textId="0EF96A6A" w:rsidR="008B7272" w:rsidRPr="009F707B" w:rsidRDefault="008B7272" w:rsidP="00DC5A53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9F707B">
        <w:rPr>
          <w:rFonts w:asciiTheme="majorHAnsi" w:hAnsiTheme="majorHAnsi" w:cstheme="majorHAnsi"/>
          <w:b/>
          <w:bCs/>
          <w:sz w:val="22"/>
          <w:szCs w:val="22"/>
        </w:rPr>
        <w:t>1. Call to order – RB</w:t>
      </w:r>
    </w:p>
    <w:p w14:paraId="7AF8DCA3" w14:textId="77777777" w:rsidR="00C64333" w:rsidRPr="009F707B" w:rsidRDefault="00C64333" w:rsidP="008B7272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89ABEB7" w14:textId="01B3D1E0" w:rsidR="008B7272" w:rsidRDefault="008B7272" w:rsidP="00DC5A53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 w:rsidRPr="009F707B">
        <w:rPr>
          <w:rFonts w:asciiTheme="majorHAnsi" w:hAnsiTheme="majorHAnsi" w:cstheme="majorHAnsi"/>
          <w:b/>
          <w:bCs/>
          <w:sz w:val="22"/>
          <w:szCs w:val="22"/>
        </w:rPr>
        <w:t>2. Virtual Meeting Guidelines:</w:t>
      </w:r>
    </w:p>
    <w:p w14:paraId="739355E8" w14:textId="43309B97" w:rsidR="008B7272" w:rsidRPr="00323799" w:rsidRDefault="008B7272" w:rsidP="00373D30">
      <w:pPr>
        <w:pStyle w:val="Default"/>
        <w:numPr>
          <w:ilvl w:val="0"/>
          <w:numId w:val="10"/>
        </w:numPr>
        <w:rPr>
          <w:rFonts w:asciiTheme="majorHAnsi" w:hAnsiTheme="majorHAnsi" w:cstheme="majorHAnsi"/>
          <w:b/>
          <w:bCs/>
          <w:sz w:val="22"/>
          <w:szCs w:val="22"/>
        </w:rPr>
      </w:pPr>
      <w:commentRangeStart w:id="3"/>
      <w:commentRangeStart w:id="4"/>
      <w:r w:rsidRPr="00323799">
        <w:rPr>
          <w:rFonts w:asciiTheme="majorHAnsi" w:eastAsia="Times New Roman" w:hAnsiTheme="majorHAnsi" w:cstheme="majorHAnsi"/>
        </w:rPr>
        <w:t xml:space="preserve">Please keep your microphones muted. </w:t>
      </w:r>
    </w:p>
    <w:p w14:paraId="7653A6E7" w14:textId="3B0032E1" w:rsidR="008B7272" w:rsidRPr="00323799" w:rsidRDefault="008B7272" w:rsidP="00373D30">
      <w:pPr>
        <w:pStyle w:val="Default"/>
        <w:numPr>
          <w:ilvl w:val="0"/>
          <w:numId w:val="10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323799">
        <w:rPr>
          <w:rFonts w:asciiTheme="majorHAnsi" w:eastAsia="Times New Roman" w:hAnsiTheme="majorHAnsi" w:cstheme="majorHAnsi"/>
        </w:rPr>
        <w:t xml:space="preserve">Other attendees will be automatically set to mute and must hit the "raise a hand" button to be called on by the Chair during the period for public input. </w:t>
      </w:r>
    </w:p>
    <w:p w14:paraId="0236F56A" w14:textId="4DDFA490" w:rsidR="008B7272" w:rsidRPr="00323799" w:rsidRDefault="008B7272" w:rsidP="00373D30">
      <w:pPr>
        <w:pStyle w:val="Default"/>
        <w:numPr>
          <w:ilvl w:val="0"/>
          <w:numId w:val="10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323799">
        <w:rPr>
          <w:rFonts w:asciiTheme="majorHAnsi" w:eastAsia="Times New Roman" w:hAnsiTheme="majorHAnsi" w:cstheme="majorHAnsi"/>
        </w:rPr>
        <w:t>Use the chat function if microphones fail or for connectivity issues.</w:t>
      </w:r>
      <w:commentRangeEnd w:id="3"/>
      <w:r w:rsidR="005434A5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3"/>
      </w:r>
      <w:commentRangeEnd w:id="4"/>
      <w:r w:rsidR="00CC027B">
        <w:rPr>
          <w:rStyle w:val="CommentReference"/>
          <w:rFonts w:asciiTheme="minorHAnsi" w:eastAsiaTheme="minorHAnsi" w:hAnsiTheme="minorHAnsi" w:cstheme="minorBidi"/>
          <w:color w:val="auto"/>
          <w:lang w:eastAsia="en-US"/>
        </w:rPr>
        <w:commentReference w:id="4"/>
      </w:r>
    </w:p>
    <w:p w14:paraId="07EBC533" w14:textId="77777777" w:rsidR="00C64333" w:rsidRPr="009F707B" w:rsidRDefault="00C64333" w:rsidP="00DC5A53">
      <w:pPr>
        <w:pStyle w:val="Default"/>
        <w:rPr>
          <w:rFonts w:asciiTheme="majorHAnsi" w:hAnsiTheme="majorHAnsi" w:cstheme="majorHAnsi"/>
          <w:b/>
          <w:sz w:val="22"/>
          <w:szCs w:val="22"/>
        </w:rPr>
      </w:pPr>
    </w:p>
    <w:p w14:paraId="38D6A2A7" w14:textId="4AAE1E83" w:rsidR="00007F12" w:rsidRPr="009F707B" w:rsidRDefault="008B7272" w:rsidP="00DC5A5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9F707B">
        <w:rPr>
          <w:rFonts w:asciiTheme="majorHAnsi" w:hAnsiTheme="majorHAnsi" w:cstheme="majorHAnsi"/>
          <w:b/>
          <w:sz w:val="22"/>
          <w:szCs w:val="22"/>
        </w:rPr>
        <w:t>3</w:t>
      </w:r>
      <w:r w:rsidRPr="009F707B">
        <w:rPr>
          <w:rFonts w:asciiTheme="majorHAnsi" w:hAnsiTheme="majorHAnsi" w:cstheme="majorHAnsi"/>
          <w:sz w:val="22"/>
          <w:szCs w:val="22"/>
        </w:rPr>
        <w:t xml:space="preserve">. </w:t>
      </w:r>
      <w:r w:rsidR="00B65D83" w:rsidRPr="00B26EC6">
        <w:rPr>
          <w:rFonts w:asciiTheme="majorHAnsi" w:hAnsiTheme="majorHAnsi" w:cstheme="majorHAnsi"/>
          <w:b/>
          <w:sz w:val="22"/>
          <w:szCs w:val="22"/>
        </w:rPr>
        <w:t>Determination of</w:t>
      </w:r>
      <w:r w:rsidRPr="00B26EC6">
        <w:rPr>
          <w:rFonts w:asciiTheme="majorHAnsi" w:hAnsiTheme="majorHAnsi" w:cstheme="majorHAnsi"/>
          <w:b/>
          <w:sz w:val="22"/>
          <w:szCs w:val="22"/>
        </w:rPr>
        <w:t xml:space="preserve"> Quorum</w:t>
      </w:r>
      <w:r w:rsidR="00B65D83" w:rsidRPr="00B26EC6">
        <w:rPr>
          <w:rFonts w:asciiTheme="majorHAnsi" w:hAnsiTheme="majorHAnsi" w:cstheme="majorHAnsi"/>
          <w:b/>
          <w:sz w:val="22"/>
          <w:szCs w:val="22"/>
        </w:rPr>
        <w:t xml:space="preserve"> via voice roll call</w:t>
      </w:r>
      <w:r w:rsidRPr="00B26EC6">
        <w:rPr>
          <w:rFonts w:asciiTheme="majorHAnsi" w:hAnsiTheme="majorHAnsi" w:cstheme="majorHAnsi"/>
          <w:b/>
          <w:color w:val="auto"/>
          <w:sz w:val="22"/>
          <w:szCs w:val="22"/>
        </w:rPr>
        <w:t>.</w:t>
      </w:r>
    </w:p>
    <w:p w14:paraId="1D2ABD82" w14:textId="77777777" w:rsidR="00EC1F40" w:rsidRPr="009F707B" w:rsidRDefault="00EC1F40" w:rsidP="00DC5A53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ECAF841" w14:textId="5A6BFA98" w:rsidR="00007F12" w:rsidRPr="009F707B" w:rsidRDefault="00F85BC6" w:rsidP="00DC5A53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007F12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007F12" w:rsidRPr="009F707B">
        <w:rPr>
          <w:rFonts w:asciiTheme="majorHAnsi" w:hAnsiTheme="majorHAnsi" w:cstheme="majorHAnsi"/>
          <w:b/>
          <w:sz w:val="22"/>
          <w:szCs w:val="22"/>
        </w:rPr>
        <w:t xml:space="preserve">Approval of meeting </w:t>
      </w:r>
      <w:r w:rsidR="00F94DFD" w:rsidRPr="009F707B">
        <w:rPr>
          <w:rFonts w:asciiTheme="majorHAnsi" w:hAnsiTheme="majorHAnsi" w:cstheme="majorHAnsi"/>
          <w:b/>
          <w:sz w:val="22"/>
          <w:szCs w:val="22"/>
        </w:rPr>
        <w:t>minutes</w:t>
      </w:r>
      <w:r w:rsidR="00F94DFD" w:rsidRPr="009F707B">
        <w:rPr>
          <w:rFonts w:asciiTheme="majorHAnsi" w:hAnsiTheme="majorHAnsi" w:cstheme="majorHAnsi"/>
          <w:sz w:val="22"/>
          <w:szCs w:val="22"/>
        </w:rPr>
        <w:t xml:space="preserve"> </w:t>
      </w:r>
      <w:r w:rsidR="00B65D83" w:rsidRPr="009F707B">
        <w:rPr>
          <w:rFonts w:asciiTheme="majorHAnsi" w:hAnsiTheme="majorHAnsi" w:cstheme="majorHAnsi"/>
          <w:sz w:val="22"/>
          <w:szCs w:val="22"/>
        </w:rPr>
        <w:t xml:space="preserve">for </w:t>
      </w:r>
      <w:r w:rsidR="002C0DA6">
        <w:rPr>
          <w:rFonts w:asciiTheme="majorHAnsi" w:hAnsiTheme="majorHAnsi" w:cstheme="majorHAnsi"/>
          <w:color w:val="auto"/>
          <w:sz w:val="22"/>
          <w:szCs w:val="22"/>
        </w:rPr>
        <w:t>January 14</w:t>
      </w:r>
      <w:r w:rsidR="002C0DA6" w:rsidRPr="002C0DA6">
        <w:rPr>
          <w:rFonts w:asciiTheme="majorHAnsi" w:hAnsiTheme="majorHAnsi" w:cstheme="majorHAnsi"/>
          <w:color w:val="auto"/>
          <w:sz w:val="22"/>
          <w:szCs w:val="22"/>
          <w:vertAlign w:val="superscript"/>
        </w:rPr>
        <w:t>th</w:t>
      </w:r>
      <w:r w:rsidR="00B65D83" w:rsidRPr="007657F4">
        <w:rPr>
          <w:rFonts w:asciiTheme="majorHAnsi" w:hAnsiTheme="majorHAnsi" w:cstheme="majorHAnsi"/>
          <w:color w:val="auto"/>
          <w:sz w:val="22"/>
          <w:szCs w:val="22"/>
        </w:rPr>
        <w:t>, 2020</w:t>
      </w:r>
      <w:r w:rsidR="00B65D83" w:rsidRPr="009F707B">
        <w:rPr>
          <w:rFonts w:asciiTheme="majorHAnsi" w:hAnsiTheme="majorHAnsi" w:cstheme="majorHAnsi"/>
          <w:sz w:val="22"/>
          <w:szCs w:val="22"/>
        </w:rPr>
        <w:t>, via</w:t>
      </w:r>
      <w:r w:rsidR="005D1BE6" w:rsidRPr="009F707B">
        <w:rPr>
          <w:rFonts w:asciiTheme="majorHAnsi" w:hAnsiTheme="majorHAnsi" w:cstheme="majorHAnsi"/>
          <w:sz w:val="22"/>
          <w:szCs w:val="22"/>
        </w:rPr>
        <w:t xml:space="preserve"> </w:t>
      </w:r>
      <w:r w:rsidR="00B65D83" w:rsidRPr="009F707B">
        <w:rPr>
          <w:rFonts w:asciiTheme="majorHAnsi" w:hAnsiTheme="majorHAnsi" w:cstheme="majorHAnsi"/>
          <w:sz w:val="22"/>
          <w:szCs w:val="22"/>
        </w:rPr>
        <w:t>voice r</w:t>
      </w:r>
      <w:r w:rsidR="008B7272" w:rsidRPr="009F707B">
        <w:rPr>
          <w:rFonts w:asciiTheme="majorHAnsi" w:hAnsiTheme="majorHAnsi" w:cstheme="majorHAnsi"/>
          <w:sz w:val="22"/>
          <w:szCs w:val="22"/>
        </w:rPr>
        <w:t xml:space="preserve">oll </w:t>
      </w:r>
      <w:r w:rsidR="00B65D83" w:rsidRPr="009F707B">
        <w:rPr>
          <w:rFonts w:asciiTheme="majorHAnsi" w:hAnsiTheme="majorHAnsi" w:cstheme="majorHAnsi"/>
          <w:sz w:val="22"/>
          <w:szCs w:val="22"/>
        </w:rPr>
        <w:t>c</w:t>
      </w:r>
      <w:r w:rsidR="008B7272" w:rsidRPr="009F707B">
        <w:rPr>
          <w:rFonts w:asciiTheme="majorHAnsi" w:hAnsiTheme="majorHAnsi" w:cstheme="majorHAnsi"/>
          <w:sz w:val="22"/>
          <w:szCs w:val="22"/>
        </w:rPr>
        <w:t>all</w:t>
      </w:r>
      <w:r w:rsidR="00B65D83" w:rsidRPr="009F707B">
        <w:rPr>
          <w:rFonts w:asciiTheme="majorHAnsi" w:hAnsiTheme="majorHAnsi" w:cstheme="majorHAnsi"/>
          <w:sz w:val="22"/>
          <w:szCs w:val="22"/>
        </w:rPr>
        <w:t xml:space="preserve"> vote</w:t>
      </w:r>
      <w:r w:rsidR="005D1BE6" w:rsidRPr="009F707B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0DDB7958" w14:textId="77777777" w:rsidR="00DC5A53" w:rsidRPr="009F707B" w:rsidRDefault="00DC5A53" w:rsidP="00DC5A53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51A8FF1C" w14:textId="0116EBE5" w:rsidR="00B8590B" w:rsidRPr="00B8590B" w:rsidRDefault="00F85BC6" w:rsidP="00B8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</w:t>
      </w:r>
      <w:r w:rsidR="00CB1BA8" w:rsidRPr="00B8590B">
        <w:rPr>
          <w:rFonts w:asciiTheme="majorHAnsi" w:hAnsiTheme="majorHAnsi" w:cstheme="majorHAnsi"/>
          <w:b/>
          <w:bCs/>
        </w:rPr>
        <w:t xml:space="preserve">. </w:t>
      </w:r>
      <w:r w:rsidR="00114E14" w:rsidRPr="00B8590B">
        <w:rPr>
          <w:rFonts w:asciiTheme="majorHAnsi" w:hAnsiTheme="majorHAnsi" w:cstheme="majorHAnsi"/>
          <w:b/>
          <w:bCs/>
        </w:rPr>
        <w:t xml:space="preserve">Recess ERAC. </w:t>
      </w:r>
    </w:p>
    <w:p w14:paraId="04B328F2" w14:textId="12C0583E" w:rsidR="00B8590B" w:rsidRPr="00E43881" w:rsidRDefault="00F85BC6" w:rsidP="00B859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89CC4"/>
          <w:lang w:eastAsia="ja-JP"/>
        </w:rPr>
      </w:pPr>
      <w:r>
        <w:rPr>
          <w:rFonts w:asciiTheme="majorHAnsi" w:hAnsiTheme="majorHAnsi" w:cstheme="majorHAnsi"/>
          <w:b/>
          <w:bCs/>
        </w:rPr>
        <w:t>6</w:t>
      </w:r>
      <w:r w:rsidR="00B8590B" w:rsidRPr="00E43881">
        <w:rPr>
          <w:rFonts w:asciiTheme="majorHAnsi" w:hAnsiTheme="majorHAnsi" w:cstheme="majorHAnsi"/>
          <w:b/>
          <w:bCs/>
        </w:rPr>
        <w:t xml:space="preserve">. Convene Watershed Review Board (WRB). </w:t>
      </w:r>
    </w:p>
    <w:p w14:paraId="21BD9692" w14:textId="003A41E3" w:rsidR="00E43881" w:rsidRPr="00486CD0" w:rsidRDefault="003E4D6D" w:rsidP="00373D30">
      <w:pPr>
        <w:pStyle w:val="ListParagraph"/>
        <w:numPr>
          <w:ilvl w:val="0"/>
          <w:numId w:val="1"/>
        </w:numPr>
        <w:rPr>
          <w:rFonts w:eastAsia="Times New Roman"/>
          <w:color w:val="0000FF"/>
        </w:rPr>
      </w:pPr>
      <w:r w:rsidRPr="00E43881">
        <w:rPr>
          <w:rFonts w:asciiTheme="majorHAnsi" w:eastAsiaTheme="minorEastAsia" w:hAnsiTheme="majorHAnsi" w:cs="Times"/>
          <w:b/>
          <w:lang w:eastAsia="ja-JP"/>
        </w:rPr>
        <w:t>RT</w:t>
      </w:r>
      <w:r w:rsidRPr="00E43881">
        <w:rPr>
          <w:rFonts w:asciiTheme="majorHAnsi" w:eastAsiaTheme="minorEastAsia" w:hAnsiTheme="majorHAnsi" w:cs="Times"/>
          <w:lang w:eastAsia="ja-JP"/>
        </w:rPr>
        <w:t xml:space="preserve">: </w:t>
      </w:r>
      <w:r w:rsidRPr="0014326D">
        <w:rPr>
          <w:rFonts w:asciiTheme="majorHAnsi" w:eastAsiaTheme="minorEastAsia" w:hAnsiTheme="majorHAnsi" w:cs="Times"/>
          <w:lang w:eastAsia="ja-JP"/>
        </w:rPr>
        <w:t>ERAC agenda</w:t>
      </w:r>
      <w:r>
        <w:rPr>
          <w:rFonts w:asciiTheme="majorHAnsi" w:eastAsiaTheme="minorEastAsia" w:hAnsiTheme="majorHAnsi" w:cs="Times"/>
          <w:lang w:eastAsia="ja-JP"/>
        </w:rPr>
        <w:t xml:space="preserve"> and Watershed Protection</w:t>
      </w:r>
      <w:r w:rsidR="005C3F16">
        <w:rPr>
          <w:rFonts w:asciiTheme="majorHAnsi" w:eastAsiaTheme="minorEastAsia" w:hAnsiTheme="majorHAnsi" w:cs="Times"/>
          <w:lang w:eastAsia="ja-JP"/>
        </w:rPr>
        <w:t xml:space="preserve"> Staff Report</w:t>
      </w:r>
      <w:r>
        <w:rPr>
          <w:rFonts w:asciiTheme="majorHAnsi" w:eastAsiaTheme="minorEastAsia" w:hAnsiTheme="majorHAnsi" w:cs="Times"/>
          <w:lang w:eastAsia="ja-JP"/>
        </w:rPr>
        <w:t>, March 11, 2021,</w:t>
      </w:r>
      <w:r w:rsidRPr="0014326D">
        <w:rPr>
          <w:rFonts w:asciiTheme="majorHAnsi" w:eastAsiaTheme="minorEastAsia" w:hAnsiTheme="majorHAnsi" w:cs="Times"/>
          <w:lang w:eastAsia="ja-JP"/>
        </w:rPr>
        <w:t xml:space="preserve"> were emailed to ERAC members</w:t>
      </w:r>
      <w:r>
        <w:rPr>
          <w:rFonts w:asciiTheme="majorHAnsi" w:eastAsiaTheme="minorEastAsia" w:hAnsiTheme="majorHAnsi" w:cs="Times"/>
          <w:lang w:eastAsia="ja-JP"/>
        </w:rPr>
        <w:t xml:space="preserve">. </w:t>
      </w:r>
      <w:r w:rsidR="00486CD0">
        <w:rPr>
          <w:rFonts w:asciiTheme="majorHAnsi" w:eastAsiaTheme="minorEastAsia" w:hAnsiTheme="majorHAnsi" w:cs="Times"/>
          <w:lang w:eastAsia="ja-JP"/>
        </w:rPr>
        <w:t xml:space="preserve">Application and materials for WRB text amendment, </w:t>
      </w:r>
      <w:hyperlink r:id="rId10" w:tgtFrame="_blank" w:history="1">
        <w:r w:rsidRPr="003E4D6D">
          <w:rPr>
            <w:rStyle w:val="Hyperlink"/>
            <w:rFonts w:ascii="Calibri" w:eastAsia="Times New Roman" w:hAnsi="Calibri"/>
            <w:color w:val="0000FF"/>
            <w:shd w:val="clear" w:color="auto" w:fill="FFFFFF"/>
          </w:rPr>
          <w:t>https://www.chathamcountync.gov/government/departments-programs/planning/rezonings-subdivision-cases/2021-items/moncure-megasite-watershed-ordinance-text-amendment</w:t>
        </w:r>
      </w:hyperlink>
      <w:r w:rsidRPr="003E4D6D">
        <w:rPr>
          <w:rFonts w:ascii="Calibri" w:eastAsia="Times New Roman" w:hAnsi="Calibri"/>
          <w:color w:val="0000FF"/>
          <w:shd w:val="clear" w:color="auto" w:fill="FFFFFF"/>
        </w:rPr>
        <w:t>.</w:t>
      </w:r>
    </w:p>
    <w:p w14:paraId="48BE5E99" w14:textId="380E6DB5" w:rsidR="00B8590B" w:rsidRPr="008F4190" w:rsidRDefault="00E43881" w:rsidP="00373D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</w:pPr>
      <w:r w:rsidRPr="00E43881">
        <w:rPr>
          <w:rFonts w:asciiTheme="majorHAnsi" w:eastAsiaTheme="minorEastAsia" w:hAnsiTheme="majorHAnsi" w:cs="Times"/>
          <w:b/>
          <w:lang w:eastAsia="ja-JP"/>
        </w:rPr>
        <w:t>JS</w:t>
      </w:r>
      <w:r w:rsidRPr="00E43881">
        <w:rPr>
          <w:rFonts w:asciiTheme="majorHAnsi" w:eastAsiaTheme="minorEastAsia" w:hAnsiTheme="majorHAnsi" w:cs="Times"/>
          <w:lang w:eastAsia="ja-JP"/>
        </w:rPr>
        <w:t>: Two</w:t>
      </w:r>
      <w:r w:rsidR="008F4190">
        <w:rPr>
          <w:rFonts w:asciiTheme="majorHAnsi" w:eastAsiaTheme="minorEastAsia" w:hAnsiTheme="majorHAnsi" w:cs="Times"/>
          <w:lang w:eastAsia="ja-JP"/>
        </w:rPr>
        <w:t xml:space="preserve">-part request </w:t>
      </w:r>
      <w:r w:rsidR="006C66B0">
        <w:rPr>
          <w:rFonts w:asciiTheme="majorHAnsi" w:eastAsiaTheme="minorEastAsia" w:hAnsiTheme="majorHAnsi" w:cs="Times"/>
          <w:lang w:eastAsia="ja-JP"/>
        </w:rPr>
        <w:t xml:space="preserve">by applicant </w:t>
      </w:r>
      <w:r w:rsidR="008F4190">
        <w:rPr>
          <w:rFonts w:asciiTheme="majorHAnsi" w:eastAsiaTheme="minorEastAsia" w:hAnsiTheme="majorHAnsi" w:cs="Times"/>
          <w:lang w:eastAsia="ja-JP"/>
        </w:rPr>
        <w:t xml:space="preserve">for review: </w:t>
      </w:r>
      <w:r w:rsidR="00B8590B" w:rsidRPr="008F4190">
        <w:rPr>
          <w:rFonts w:asciiTheme="majorHAnsi" w:eastAsiaTheme="minorEastAsia" w:hAnsiTheme="majorHAnsi" w:cs="Arial"/>
          <w:lang w:eastAsia="ja-JP"/>
        </w:rPr>
        <w:t>A legislative public hearing for a request by Moncure Holdings, LLC, and Moncure Holdings West, LLC</w:t>
      </w:r>
      <w:r w:rsidR="002C39A1" w:rsidRPr="008F4190">
        <w:rPr>
          <w:rFonts w:asciiTheme="majorHAnsi" w:eastAsiaTheme="minorEastAsia" w:hAnsiTheme="majorHAnsi" w:cs="Arial"/>
          <w:lang w:eastAsia="ja-JP"/>
        </w:rPr>
        <w:t>,</w:t>
      </w:r>
      <w:r w:rsidR="00B8590B" w:rsidRPr="008F4190">
        <w:rPr>
          <w:rFonts w:asciiTheme="majorHAnsi" w:eastAsiaTheme="minorEastAsia" w:hAnsiTheme="majorHAnsi" w:cs="Arial"/>
          <w:lang w:eastAsia="ja-JP"/>
        </w:rPr>
        <w:t xml:space="preserve"> to amend Section 302 (E)(2)(b) of the Watershed Protection Ordinance to establish an overlay district where the 10/70 rule applies in the Cape Fear WS-IV Protected Area watershed district and amend the Watershed Protection Map to establish the boundaries of the overlay district.</w:t>
      </w:r>
      <w:r w:rsidR="00B8590B" w:rsidRPr="008F4190">
        <w:rPr>
          <w:rFonts w:asciiTheme="majorHAnsi" w:eastAsiaTheme="minorEastAsia" w:hAnsiTheme="majorHAnsi" w:cs="Arial"/>
          <w:color w:val="189CC4"/>
          <w:lang w:eastAsia="ja-JP"/>
        </w:rPr>
        <w:t xml:space="preserve"> </w:t>
      </w:r>
      <w:hyperlink r:id="rId11" w:history="1">
        <w:r w:rsidR="00674614" w:rsidRPr="008F4190">
          <w:rPr>
            <w:rStyle w:val="Hyperlink"/>
            <w:rFonts w:asciiTheme="majorHAnsi" w:eastAsiaTheme="minorEastAsia" w:hAnsiTheme="majorHAnsi" w:cs="Calibri"/>
            <w:lang w:eastAsia="ja-JP"/>
          </w:rPr>
          <w:t>https://www.chathamcountync.gov/government/departments- programs/planning/rezonings-subdivision-cases/2021-items/moncure-megasite-watershed-ordinance-text-amendment</w:t>
        </w:r>
      </w:hyperlink>
    </w:p>
    <w:p w14:paraId="2FE1B96A" w14:textId="1A378207" w:rsidR="00777115" w:rsidRDefault="00C86813" w:rsidP="00373D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1350"/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</w:pPr>
      <w:r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lastRenderedPageBreak/>
        <w:t xml:space="preserve">No public </w:t>
      </w:r>
      <w:r w:rsid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input given</w:t>
      </w:r>
      <w:r w:rsidR="00777115"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or written public comments submitted</w:t>
      </w:r>
      <w:r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on </w:t>
      </w:r>
      <w:r w:rsidR="00641B50"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proposed </w:t>
      </w:r>
      <w:r w:rsidR="00D046C4"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request by </w:t>
      </w:r>
      <w:r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Moncure Holdings</w:t>
      </w:r>
      <w:r w:rsidR="00D046C4"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, </w:t>
      </w:r>
      <w:hyperlink r:id="rId12" w:history="1">
        <w:r w:rsidR="00D046C4" w:rsidRPr="00777115">
          <w:rPr>
            <w:rStyle w:val="Hyperlink"/>
            <w:rFonts w:asciiTheme="majorHAnsi" w:eastAsiaTheme="minorEastAsia" w:hAnsiTheme="majorHAnsi" w:cs="Times"/>
            <w:lang w:eastAsia="ja-JP"/>
          </w:rPr>
          <w:t>21-3682</w:t>
        </w:r>
      </w:hyperlink>
      <w:r w:rsidR="00D046C4"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, </w:t>
      </w:r>
      <w:r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at the Feb. 1</w:t>
      </w:r>
      <w:r w:rsidR="008F4190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5</w:t>
      </w:r>
      <w:r w:rsidRPr="00777115">
        <w:rPr>
          <w:rStyle w:val="Hyperlink"/>
          <w:rFonts w:asciiTheme="majorHAnsi" w:eastAsiaTheme="minorEastAsia" w:hAnsiTheme="majorHAnsi" w:cs="Times"/>
          <w:color w:val="auto"/>
          <w:u w:val="none"/>
          <w:vertAlign w:val="superscript"/>
          <w:lang w:eastAsia="ja-JP"/>
        </w:rPr>
        <w:t>th</w:t>
      </w:r>
      <w:r w:rsidRPr="0077711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mtg. of the BOC. </w:t>
      </w:r>
      <w:r w:rsidR="008F4190" w:rsidRPr="008F4190"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BV</w:t>
      </w:r>
      <w:r w:rsidR="008F4190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gave </w:t>
      </w:r>
      <w:r w:rsidR="00BC3F4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</w:t>
      </w:r>
      <w:r w:rsidR="008F4190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presentation.</w:t>
      </w:r>
    </w:p>
    <w:p w14:paraId="25058DB2" w14:textId="77777777" w:rsidR="0043584A" w:rsidRDefault="00A82A30" w:rsidP="00373D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1350"/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</w:pPr>
      <w:r w:rsidRPr="00C1667D"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JS</w:t>
      </w:r>
      <w:r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provided background on adoption of </w:t>
      </w:r>
      <w:hyperlink r:id="rId13" w:history="1">
        <w:r w:rsidRPr="00C1667D">
          <w:rPr>
            <w:rStyle w:val="Hyperlink"/>
            <w:rFonts w:asciiTheme="majorHAnsi" w:eastAsiaTheme="minorEastAsia" w:hAnsiTheme="majorHAnsi" w:cs="Times"/>
            <w:lang w:eastAsia="ja-JP"/>
          </w:rPr>
          <w:t>10/70 Rule</w:t>
        </w:r>
      </w:hyperlink>
      <w:r w:rsidR="00B1082B"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in 1994 and </w:t>
      </w:r>
      <w:r w:rsidR="003131D4"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2013 </w:t>
      </w:r>
      <w:r w:rsidR="00B1082B"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amendment</w:t>
      </w:r>
      <w:r w:rsidR="008442E9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B1082B"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to the Watershed Protection Ordinance establishing a 10/70 </w:t>
      </w:r>
      <w:r w:rsidR="00204EB8"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rule </w:t>
      </w:r>
      <w:r w:rsidR="003131D4"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limited to the </w:t>
      </w:r>
      <w:hyperlink r:id="rId14" w:history="1">
        <w:r w:rsidR="003131D4" w:rsidRPr="00C1667D">
          <w:rPr>
            <w:rStyle w:val="Hyperlink"/>
            <w:rFonts w:asciiTheme="majorHAnsi" w:eastAsiaTheme="minorEastAsia" w:hAnsiTheme="majorHAnsi" w:cs="Times"/>
            <w:lang w:eastAsia="ja-JP"/>
          </w:rPr>
          <w:t xml:space="preserve">Moncure </w:t>
        </w:r>
        <w:proofErr w:type="spellStart"/>
        <w:r w:rsidR="003131D4" w:rsidRPr="00C1667D">
          <w:rPr>
            <w:rStyle w:val="Hyperlink"/>
            <w:rFonts w:asciiTheme="majorHAnsi" w:eastAsiaTheme="minorEastAsia" w:hAnsiTheme="majorHAnsi" w:cs="Times"/>
            <w:lang w:eastAsia="ja-JP"/>
          </w:rPr>
          <w:t>Megasite</w:t>
        </w:r>
        <w:proofErr w:type="spellEnd"/>
        <w:r w:rsidR="003131D4" w:rsidRPr="00C1667D">
          <w:rPr>
            <w:rStyle w:val="Hyperlink"/>
            <w:rFonts w:asciiTheme="majorHAnsi" w:eastAsiaTheme="minorEastAsia" w:hAnsiTheme="majorHAnsi" w:cs="Times"/>
            <w:lang w:eastAsia="ja-JP"/>
          </w:rPr>
          <w:t xml:space="preserve"> Employment Center</w:t>
        </w:r>
      </w:hyperlink>
      <w:r w:rsidR="003131D4"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204EB8"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in the Cape Fear WS-IV Protected Area watershed district.</w:t>
      </w:r>
      <w:r w:rsidR="003131D4" w:rsidRPr="00C1667D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3131D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In </w:t>
      </w:r>
      <w:r w:rsidR="00D0343B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December </w:t>
      </w:r>
      <w:r w:rsidR="003131D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199</w:t>
      </w:r>
      <w:r w:rsidR="00D0343B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3</w:t>
      </w:r>
      <w:r w:rsidR="003131D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t</w:t>
      </w:r>
      <w:r w:rsidR="00985113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he Board of Commissioners </w:t>
      </w:r>
      <w:r w:rsidR="00D0343B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adop</w:t>
      </w:r>
      <w:r w:rsidR="00985113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ted a </w:t>
      </w:r>
      <w:proofErr w:type="gramStart"/>
      <w:r w:rsidR="00985113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low density</w:t>
      </w:r>
      <w:proofErr w:type="gramEnd"/>
      <w:r w:rsidR="00985113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option, adapt</w:t>
      </w:r>
      <w:r w:rsidR="00C6307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ing</w:t>
      </w:r>
      <w:r w:rsidR="00985113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C6307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the</w:t>
      </w:r>
      <w:r w:rsidR="00985113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Dept. of </w:t>
      </w:r>
      <w:r w:rsidR="00C6307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Environmental and </w:t>
      </w:r>
      <w:r w:rsidR="00985113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Natural Resources model ordinance, with a higher built upon area.</w:t>
      </w:r>
      <w:r w:rsidR="006C0996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C6307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T</w:t>
      </w:r>
      <w:r w:rsidR="00D0343B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he 10/70 </w:t>
      </w:r>
      <w:r w:rsidR="0084553B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percent </w:t>
      </w:r>
      <w:r w:rsidR="00C6307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option is approved as a special non-residential intensity allocation (S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NIA) in watershed districts, i.</w:t>
      </w:r>
      <w:r w:rsidR="00C6307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e.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,</w:t>
      </w:r>
      <w:r w:rsidR="00C6307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Cape Fear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WS</w:t>
      </w:r>
      <w:r w:rsidR="00A07A8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-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IV Protected Area,</w:t>
      </w:r>
      <w:r w:rsid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in the county.</w:t>
      </w:r>
    </w:p>
    <w:p w14:paraId="1FCD06AA" w14:textId="354B26C5" w:rsidR="0043584A" w:rsidRDefault="009627A1" w:rsidP="00373D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1350"/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</w:pPr>
      <w:r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text amendment </w:t>
      </w:r>
      <w:r w:rsidR="0043584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would</w:t>
      </w:r>
      <w:r w:rsid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remove references to the </w:t>
      </w:r>
      <w:r w:rsidR="0043584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Moncure </w:t>
      </w:r>
      <w:proofErr w:type="spellStart"/>
      <w:r w:rsidR="0043584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Megasite</w:t>
      </w:r>
      <w:proofErr w:type="spellEnd"/>
      <w:r w:rsidR="0043584A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Employment Center</w:t>
      </w:r>
      <w:r w:rsid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770FF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and the </w:t>
      </w:r>
      <w:r w:rsidR="00770FFC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2013 conceptual Rural Preservation with Targeted Employment map</w:t>
      </w:r>
      <w:r w:rsidR="00770FF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. </w:t>
      </w:r>
      <w:r w:rsidR="00770FFC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The proposed</w:t>
      </w:r>
      <w:r w:rsidR="00770FF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overlay district</w:t>
      </w:r>
      <w:r w:rsidR="00770FFC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770FF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would better define the boundary limiting the application of the 10/70 rule </w:t>
      </w:r>
      <w:r w:rsidR="00DF3E1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within the Moncure </w:t>
      </w:r>
      <w:proofErr w:type="spellStart"/>
      <w:r w:rsidR="00DF3E1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Megasite</w:t>
      </w:r>
      <w:proofErr w:type="spellEnd"/>
      <w:r w:rsidR="00DF3E1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. Also included is the </w:t>
      </w:r>
      <w:r w:rsidR="00DE4578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requirement for </w:t>
      </w:r>
      <w:r w:rsidR="00DF3E1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100’ vegetated buffer on both sides of perennial streams when </w:t>
      </w:r>
      <w:r w:rsidR="00D543C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using </w:t>
      </w:r>
      <w:r w:rsidR="00DF3E1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the 10/70 option</w:t>
      </w:r>
      <w:r w:rsidR="0005539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[</w:t>
      </w:r>
      <w:r w:rsidR="0005539A" w:rsidRPr="00321E5C"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15A NCAC 02B.0624 (11)</w:t>
      </w:r>
      <w:r w:rsidR="00206130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]</w:t>
      </w:r>
      <w:r w:rsidR="00DF3E1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.</w:t>
      </w:r>
    </w:p>
    <w:p w14:paraId="65284A1E" w14:textId="70D784CE" w:rsidR="0084553B" w:rsidRPr="0043584A" w:rsidRDefault="00770FFC" w:rsidP="00373D3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1350"/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</w:pPr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</w:t>
      </w:r>
      <w:r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Moncure </w:t>
      </w:r>
      <w:proofErr w:type="spellStart"/>
      <w:r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Megasite</w:t>
      </w:r>
      <w:proofErr w:type="spellEnd"/>
      <w:r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Watershed Protection Overlay District</w:t>
      </w:r>
      <w:r w:rsidR="00B34C1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A351E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[2,247 acres</w:t>
      </w:r>
      <w:r w:rsidR="00A741C9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total</w:t>
      </w:r>
      <w:r w:rsidR="008C37B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as </w:t>
      </w:r>
      <w:r w:rsidR="003D3F1B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no</w:t>
      </w:r>
      <w:r w:rsidR="008C37B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ted by </w:t>
      </w:r>
      <w:r w:rsidR="000158B1" w:rsidRPr="0043584A"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HF</w:t>
      </w:r>
      <w:r w:rsidR="00A351E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] </w:t>
      </w:r>
      <w:r w:rsidR="00732AB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would </w:t>
      </w:r>
      <w:r w:rsidR="00F21780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modify</w:t>
      </w:r>
      <w:r w:rsidR="006C0996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the</w:t>
      </w:r>
      <w:r w:rsidR="00732AB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area </w:t>
      </w:r>
      <w:r w:rsidR="0084553B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limiting 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where the 10/70 rule can be applied. The </w:t>
      </w:r>
      <w:r w:rsidR="008C37B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Moncure </w:t>
      </w:r>
      <w:proofErr w:type="spellStart"/>
      <w:r w:rsidR="008C37B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Megasite</w:t>
      </w:r>
      <w:proofErr w:type="spellEnd"/>
      <w:r w:rsidR="008C37B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Employment Center</w:t>
      </w:r>
      <w:r w:rsidR="00BC1ED7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, requested by the applicant and adopted</w:t>
      </w:r>
      <w:r w:rsidR="000A775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by the Commissioners in </w:t>
      </w:r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July </w:t>
      </w:r>
      <w:r w:rsidR="000A775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2013</w:t>
      </w:r>
      <w:r w:rsidR="00BC1ED7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,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is</w:t>
      </w:r>
      <w:r w:rsidR="008C37B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512DC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depicted as a </w:t>
      </w:r>
      <w:r w:rsidR="008C37B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node/</w:t>
      </w:r>
      <w:r w:rsidR="00512DC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circle</w:t>
      </w:r>
      <w:r w:rsidR="000158B1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512DC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in</w:t>
      </w:r>
      <w:r w:rsidR="000A6AA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EC33C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</w:t>
      </w:r>
      <w:r w:rsidR="003131D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2013</w:t>
      </w:r>
      <w:r w:rsidR="00722053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conceptual</w:t>
      </w:r>
      <w:r w:rsidR="003131D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0158B1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Rural Preservation with Targeted Employment map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.</w:t>
      </w:r>
      <w:r w:rsidR="000158B1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</w:t>
      </w:r>
      <w:r w:rsidR="00CB04C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watershed </w:t>
      </w:r>
      <w:r w:rsidR="00BC1ED7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o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verlay </w:t>
      </w:r>
      <w:r w:rsidR="00BC1ED7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d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istrict</w:t>
      </w:r>
      <w:r w:rsidR="00CB04C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would</w:t>
      </w:r>
      <w:r w:rsidR="000158B1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512DC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de</w:t>
      </w:r>
      <w:r w:rsidR="000158B1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fin</w:t>
      </w:r>
      <w:r w:rsidR="00512DC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e</w:t>
      </w:r>
      <w:r w:rsidR="00EF5BD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the</w:t>
      </w:r>
      <w:r w:rsidR="00512DC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163C7D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boundaries</w:t>
      </w:r>
      <w:r w:rsidR="00EC33C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8442E9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based on the parcels </w:t>
      </w:r>
      <w:r w:rsidR="00C1133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of the Moncure </w:t>
      </w:r>
      <w:proofErr w:type="spellStart"/>
      <w:r w:rsidR="00C1133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Megasite</w:t>
      </w:r>
      <w:proofErr w:type="spellEnd"/>
      <w:r w:rsidR="00C11338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2F66E7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o</w:t>
      </w:r>
      <w:r w:rsidR="00EC33C4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n the Watershed Protection Map</w:t>
      </w:r>
      <w:r w:rsidR="00732ABE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.</w:t>
      </w:r>
      <w:r w:rsidR="00985113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18634C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NC </w:t>
      </w:r>
      <w:r w:rsidR="00E95FEF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DEQ </w:t>
      </w:r>
      <w:r w:rsidR="0018634C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has </w:t>
      </w:r>
      <w:r w:rsidR="00E95FEF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approved </w:t>
      </w:r>
      <w:r w:rsidR="008442E9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proposed </w:t>
      </w:r>
      <w:r w:rsidR="00E95FEF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revisions to </w:t>
      </w:r>
      <w:r w:rsidR="008442E9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</w:t>
      </w:r>
      <w:r w:rsidR="00E95FEF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Watershed Protection Ordina</w:t>
      </w:r>
      <w:r w:rsidR="0003228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n</w:t>
      </w:r>
      <w:r w:rsidR="00E95FEF" w:rsidRPr="0043584A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ce.</w:t>
      </w:r>
    </w:p>
    <w:p w14:paraId="3B377902" w14:textId="720D3075" w:rsidR="00E95FEF" w:rsidRPr="00E95FEF" w:rsidRDefault="008442E9" w:rsidP="00373D3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350"/>
        <w:contextualSpacing w:val="0"/>
        <w:textAlignment w:val="baseline"/>
        <w:rPr>
          <w:rStyle w:val="Hyperlink"/>
          <w:rFonts w:asciiTheme="majorHAnsi" w:eastAsia="Times New Roman" w:hAnsiTheme="majorHAnsi" w:cs="Arial"/>
          <w:color w:val="auto"/>
          <w:u w:val="none"/>
        </w:rPr>
      </w:pPr>
      <w:r w:rsidRPr="008442E9"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JS</w:t>
      </w:r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: </w:t>
      </w:r>
      <w:r w:rsidR="00827586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Concurrently, Moncure Holdings, LLC and Moncure Holdings West, LL, are also requesting rezoning of seven </w:t>
      </w:r>
      <w:r w:rsidR="008811C3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Moncure </w:t>
      </w:r>
      <w:proofErr w:type="spellStart"/>
      <w:r w:rsidR="008811C3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Megasite</w:t>
      </w:r>
      <w:proofErr w:type="spellEnd"/>
      <w:r w:rsidR="008811C3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827586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parcels (249.036 acres</w:t>
      </w:r>
      <w:r w:rsidR="00A741C9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total)</w:t>
      </w:r>
      <w:r w:rsidR="006636D0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827586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from R-1 Residential to I</w:t>
      </w:r>
      <w:r w:rsidR="00A741C9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ND-</w:t>
      </w:r>
      <w:r w:rsidR="00827586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H, Industrial Heavy</w:t>
      </w:r>
      <w:r w:rsidR="00A741C9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.</w:t>
      </w:r>
      <w:r w:rsidR="00827586"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</w:p>
    <w:p w14:paraId="4B98EB5D" w14:textId="434C3FC0" w:rsidR="007F733B" w:rsidRPr="00122AB2" w:rsidRDefault="00E95FEF" w:rsidP="00373D3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350"/>
        <w:contextualSpacing w:val="0"/>
        <w:textAlignment w:val="baseline"/>
        <w:rPr>
          <w:rStyle w:val="Hyperlink"/>
          <w:rFonts w:asciiTheme="majorHAnsi" w:eastAsia="Times New Roman" w:hAnsiTheme="majorHAnsi" w:cs="Arial"/>
          <w:color w:val="auto"/>
          <w:u w:val="none"/>
        </w:rPr>
      </w:pPr>
      <w:r w:rsidRPr="00E95FEF">
        <w:rPr>
          <w:rStyle w:val="Hyperlink"/>
          <w:rFonts w:asciiTheme="majorHAnsi" w:eastAsia="Times New Roman" w:hAnsiTheme="majorHAnsi" w:cs="Arial"/>
          <w:b/>
          <w:color w:val="auto"/>
          <w:u w:val="none"/>
        </w:rPr>
        <w:t>RB</w:t>
      </w:r>
      <w:r w:rsidRPr="00E95FEF">
        <w:rPr>
          <w:rStyle w:val="Hyperlink"/>
          <w:rFonts w:asciiTheme="majorHAnsi" w:eastAsia="Times New Roman" w:hAnsiTheme="majorHAnsi" w:cs="Arial"/>
          <w:color w:val="auto"/>
          <w:u w:val="none"/>
        </w:rPr>
        <w:t xml:space="preserve">: </w:t>
      </w:r>
      <w:r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Planning Board voted to table rezoning </w:t>
      </w:r>
      <w:r w:rsidR="008811C3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discussion</w:t>
      </w:r>
      <w:r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at their March 2</w:t>
      </w:r>
      <w:r w:rsidRPr="00E95FEF">
        <w:rPr>
          <w:rStyle w:val="Hyperlink"/>
          <w:rFonts w:asciiTheme="majorHAnsi" w:eastAsiaTheme="minorEastAsia" w:hAnsiTheme="majorHAnsi" w:cs="Times"/>
          <w:color w:val="auto"/>
          <w:u w:val="none"/>
          <w:vertAlign w:val="superscript"/>
          <w:lang w:eastAsia="ja-JP"/>
        </w:rPr>
        <w:t>nd</w:t>
      </w:r>
      <w:r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meeting until </w:t>
      </w:r>
      <w:r w:rsidR="00FA4EE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they </w:t>
      </w:r>
      <w:r w:rsidR="008811C3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receive answers </w:t>
      </w:r>
      <w:r w:rsidR="009012F6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to their questions </w:t>
      </w:r>
      <w:r w:rsidR="008811C3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from </w:t>
      </w:r>
      <w:r w:rsidR="009012F6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</w:t>
      </w:r>
      <w:r w:rsidR="008811C3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applicants and hear </w:t>
      </w:r>
      <w:r w:rsidR="00FA4EE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WRB</w:t>
      </w:r>
      <w:r w:rsidR="009012F6" w:rsidRPr="009012F6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9012F6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comments</w:t>
      </w:r>
      <w:r w:rsidR="00FA4EE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. </w:t>
      </w:r>
      <w:r w:rsidR="00FA4EE2" w:rsidRPr="00FA4EE2"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JS</w:t>
      </w:r>
      <w:r w:rsidR="00FA4EE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will incorporate WRB response in notes for </w:t>
      </w:r>
      <w:r w:rsidR="00AF75D0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</w:t>
      </w:r>
      <w:r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next </w:t>
      </w:r>
      <w:r w:rsidR="00FA4EE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PB </w:t>
      </w:r>
      <w:r w:rsidRPr="00E95FE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meeting in April.</w:t>
      </w:r>
      <w:r w:rsidR="00E93C80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[Update: April 6, 2021</w:t>
      </w:r>
      <w:r w:rsidR="007F733B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, </w:t>
      </w:r>
      <w:hyperlink r:id="rId15" w:history="1">
        <w:r w:rsidR="007F733B" w:rsidRPr="0089057E">
          <w:rPr>
            <w:rStyle w:val="Hyperlink"/>
            <w:rFonts w:asciiTheme="majorHAnsi" w:eastAsiaTheme="minorEastAsia" w:hAnsiTheme="majorHAnsi" w:cs="Times"/>
            <w:lang w:eastAsia="ja-JP"/>
          </w:rPr>
          <w:t>https://www.chathamcountync.gov/home/showpublisheddocument?id=54904</w:t>
        </w:r>
      </w:hyperlink>
      <w:r w:rsidR="007F733B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]</w:t>
      </w:r>
    </w:p>
    <w:p w14:paraId="2BC18C78" w14:textId="47C48DB7" w:rsidR="0069139D" w:rsidRPr="00D55BD1" w:rsidRDefault="0069139D" w:rsidP="00373D30">
      <w:pPr>
        <w:pStyle w:val="ListParagraph"/>
        <w:numPr>
          <w:ilvl w:val="0"/>
          <w:numId w:val="7"/>
        </w:numPr>
        <w:spacing w:after="0" w:line="240" w:lineRule="auto"/>
        <w:ind w:left="1350"/>
        <w:contextualSpacing w:val="0"/>
        <w:textAlignment w:val="baseline"/>
        <w:rPr>
          <w:rStyle w:val="Hyperlink"/>
          <w:rFonts w:asciiTheme="majorHAnsi" w:eastAsia="Times New Roman" w:hAnsiTheme="majorHAnsi" w:cs="Arial"/>
          <w:color w:val="auto"/>
          <w:u w:val="none"/>
        </w:rPr>
      </w:pPr>
      <w:r w:rsidRPr="0069139D"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HF</w:t>
      </w:r>
      <w:r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:</w:t>
      </w:r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Pr="00122AB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The</w:t>
      </w:r>
      <w:r w:rsidR="00512DCE" w:rsidRPr="00122AB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applicants</w:t>
      </w:r>
      <w:r w:rsidRPr="00122AB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are not increasing the total area where the 10/70 rule applies</w:t>
      </w:r>
      <w:r w:rsidR="00932A02" w:rsidRPr="00122AB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.</w:t>
      </w:r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932A02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T</w:t>
      </w:r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he proposed text amendment includes the required 100’ </w:t>
      </w:r>
      <w:r w:rsidR="0018634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vegetated </w:t>
      </w:r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buffer for perennial streams.</w:t>
      </w:r>
      <w:r w:rsidR="0018634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</w:t>
      </w:r>
      <w:r w:rsidR="00E1729B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The r</w:t>
      </w:r>
      <w:r w:rsidR="0018634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equest does not </w:t>
      </w:r>
      <w:r w:rsidR="0018634C" w:rsidRPr="001F7F6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super</w:t>
      </w:r>
      <w:r w:rsidR="001F7F6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s</w:t>
      </w:r>
      <w:r w:rsidR="0018634C" w:rsidRPr="001F7F6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ede</w:t>
      </w:r>
      <w:r w:rsidR="0018634C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any other Chatham County regulations.</w:t>
      </w:r>
    </w:p>
    <w:p w14:paraId="7B3E0DFB" w14:textId="1E3A14FC" w:rsidR="00A222C9" w:rsidRPr="00A222C9" w:rsidRDefault="0069139D" w:rsidP="00A222C9">
      <w:pPr>
        <w:pStyle w:val="ListParagraph"/>
        <w:numPr>
          <w:ilvl w:val="0"/>
          <w:numId w:val="7"/>
        </w:numPr>
        <w:spacing w:after="0" w:line="240" w:lineRule="auto"/>
        <w:ind w:left="1350"/>
        <w:contextualSpacing w:val="0"/>
        <w:textAlignment w:val="baseline"/>
        <w:rPr>
          <w:rFonts w:asciiTheme="majorHAnsi" w:eastAsia="Times New Roman" w:hAnsiTheme="majorHAnsi" w:cs="Arial"/>
        </w:rPr>
      </w:pPr>
      <w:r w:rsidRPr="0069139D">
        <w:rPr>
          <w:rFonts w:asciiTheme="majorHAnsi" w:eastAsia="Times New Roman" w:hAnsiTheme="majorHAnsi" w:cs="Arial"/>
          <w:b/>
        </w:rPr>
        <w:t>RB</w:t>
      </w:r>
      <w:r w:rsidR="000A5363">
        <w:rPr>
          <w:rFonts w:asciiTheme="majorHAnsi" w:eastAsia="Times New Roman" w:hAnsiTheme="majorHAnsi" w:cs="Arial"/>
        </w:rPr>
        <w:t xml:space="preserve"> did force main delineation </w:t>
      </w:r>
      <w:r w:rsidR="000B5B55">
        <w:rPr>
          <w:rFonts w:asciiTheme="majorHAnsi" w:eastAsia="Times New Roman" w:hAnsiTheme="majorHAnsi" w:cs="Arial"/>
        </w:rPr>
        <w:t xml:space="preserve">and permitting </w:t>
      </w:r>
      <w:r w:rsidR="000A5363">
        <w:rPr>
          <w:rFonts w:asciiTheme="majorHAnsi" w:eastAsia="Times New Roman" w:hAnsiTheme="majorHAnsi" w:cs="Arial"/>
        </w:rPr>
        <w:t>for applicant years ago</w:t>
      </w:r>
      <w:r w:rsidR="006B2793">
        <w:rPr>
          <w:rFonts w:asciiTheme="majorHAnsi" w:eastAsia="Times New Roman" w:hAnsiTheme="majorHAnsi" w:cs="Arial"/>
        </w:rPr>
        <w:t xml:space="preserve"> so he is familiar with the numerous </w:t>
      </w:r>
      <w:r w:rsidR="00113B3C">
        <w:rPr>
          <w:rFonts w:asciiTheme="majorHAnsi" w:eastAsia="Times New Roman" w:hAnsiTheme="majorHAnsi" w:cs="Arial"/>
        </w:rPr>
        <w:t>streams and wetlands</w:t>
      </w:r>
      <w:r w:rsidR="00081B10">
        <w:rPr>
          <w:rFonts w:asciiTheme="majorHAnsi" w:eastAsia="Times New Roman" w:hAnsiTheme="majorHAnsi" w:cs="Arial"/>
        </w:rPr>
        <w:t xml:space="preserve"> unmapped</w:t>
      </w:r>
      <w:r w:rsidR="006B2793">
        <w:rPr>
          <w:rFonts w:asciiTheme="majorHAnsi" w:eastAsia="Times New Roman" w:hAnsiTheme="majorHAnsi" w:cs="Arial"/>
        </w:rPr>
        <w:t xml:space="preserve"> in the area</w:t>
      </w:r>
      <w:r w:rsidR="000A5363">
        <w:rPr>
          <w:rFonts w:asciiTheme="majorHAnsi" w:eastAsia="Times New Roman" w:hAnsiTheme="majorHAnsi" w:cs="Arial"/>
        </w:rPr>
        <w:t>.</w:t>
      </w:r>
      <w:r>
        <w:rPr>
          <w:rFonts w:asciiTheme="majorHAnsi" w:eastAsia="Times New Roman" w:hAnsiTheme="majorHAnsi" w:cs="Arial"/>
        </w:rPr>
        <w:t xml:space="preserve"> </w:t>
      </w:r>
      <w:r w:rsidR="000A5363">
        <w:rPr>
          <w:rFonts w:asciiTheme="majorHAnsi" w:eastAsia="Times New Roman" w:hAnsiTheme="majorHAnsi" w:cs="Arial"/>
        </w:rPr>
        <w:t>W</w:t>
      </w:r>
      <w:r w:rsidR="009465E4">
        <w:rPr>
          <w:rFonts w:asciiTheme="majorHAnsi" w:eastAsia="Times New Roman" w:hAnsiTheme="majorHAnsi" w:cs="Arial"/>
        </w:rPr>
        <w:t>ould</w:t>
      </w:r>
      <w:r w:rsidR="000A5363">
        <w:rPr>
          <w:rFonts w:asciiTheme="majorHAnsi" w:eastAsia="Times New Roman" w:hAnsiTheme="majorHAnsi" w:cs="Arial"/>
        </w:rPr>
        <w:t xml:space="preserve"> Moncure resident</w:t>
      </w:r>
      <w:r w:rsidR="00032282">
        <w:rPr>
          <w:rFonts w:asciiTheme="majorHAnsi" w:eastAsia="Times New Roman" w:hAnsiTheme="majorHAnsi" w:cs="Arial"/>
        </w:rPr>
        <w:t>s</w:t>
      </w:r>
      <w:r w:rsidR="000A5363">
        <w:rPr>
          <w:rFonts w:asciiTheme="majorHAnsi" w:eastAsia="Times New Roman" w:hAnsiTheme="majorHAnsi" w:cs="Arial"/>
        </w:rPr>
        <w:t xml:space="preserve"> </w:t>
      </w:r>
      <w:r w:rsidR="009465E4">
        <w:rPr>
          <w:rFonts w:asciiTheme="majorHAnsi" w:eastAsia="Times New Roman" w:hAnsiTheme="majorHAnsi" w:cs="Arial"/>
        </w:rPr>
        <w:t>be able</w:t>
      </w:r>
      <w:r w:rsidR="00413412">
        <w:rPr>
          <w:rFonts w:asciiTheme="majorHAnsi" w:eastAsia="Times New Roman" w:hAnsiTheme="majorHAnsi" w:cs="Arial"/>
        </w:rPr>
        <w:t xml:space="preserve"> to access regional sewer line? </w:t>
      </w:r>
      <w:r w:rsidR="009360E4">
        <w:rPr>
          <w:rFonts w:asciiTheme="majorHAnsi" w:eastAsia="Times New Roman" w:hAnsiTheme="majorHAnsi" w:cs="Arial"/>
        </w:rPr>
        <w:t>O</w:t>
      </w:r>
      <w:r w:rsidR="0018634C">
        <w:rPr>
          <w:rFonts w:asciiTheme="majorHAnsi" w:eastAsia="Times New Roman" w:hAnsiTheme="majorHAnsi" w:cs="Arial"/>
        </w:rPr>
        <w:t xml:space="preserve">f all </w:t>
      </w:r>
      <w:r w:rsidR="009360E4">
        <w:rPr>
          <w:rFonts w:asciiTheme="majorHAnsi" w:eastAsia="Times New Roman" w:hAnsiTheme="majorHAnsi" w:cs="Arial"/>
        </w:rPr>
        <w:t xml:space="preserve">the </w:t>
      </w:r>
      <w:r w:rsidR="0018634C">
        <w:rPr>
          <w:rFonts w:asciiTheme="majorHAnsi" w:eastAsia="Times New Roman" w:hAnsiTheme="majorHAnsi" w:cs="Arial"/>
        </w:rPr>
        <w:t>places in CC</w:t>
      </w:r>
      <w:r w:rsidR="008C56DA">
        <w:rPr>
          <w:rFonts w:asciiTheme="majorHAnsi" w:eastAsia="Times New Roman" w:hAnsiTheme="majorHAnsi" w:cs="Arial"/>
        </w:rPr>
        <w:t>,</w:t>
      </w:r>
      <w:r w:rsidR="00522FC3">
        <w:rPr>
          <w:rFonts w:asciiTheme="majorHAnsi" w:eastAsia="Times New Roman" w:hAnsiTheme="majorHAnsi" w:cs="Arial"/>
        </w:rPr>
        <w:t xml:space="preserve"> </w:t>
      </w:r>
      <w:r w:rsidR="009360E4">
        <w:rPr>
          <w:rFonts w:asciiTheme="majorHAnsi" w:eastAsia="Times New Roman" w:hAnsiTheme="majorHAnsi" w:cs="Arial"/>
        </w:rPr>
        <w:t>th</w:t>
      </w:r>
      <w:r w:rsidR="00413412">
        <w:rPr>
          <w:rFonts w:asciiTheme="majorHAnsi" w:eastAsia="Times New Roman" w:hAnsiTheme="majorHAnsi" w:cs="Arial"/>
        </w:rPr>
        <w:t>is</w:t>
      </w:r>
      <w:r w:rsidR="009360E4">
        <w:rPr>
          <w:rFonts w:asciiTheme="majorHAnsi" w:eastAsia="Times New Roman" w:hAnsiTheme="majorHAnsi" w:cs="Arial"/>
        </w:rPr>
        <w:t xml:space="preserve"> </w:t>
      </w:r>
      <w:r w:rsidR="006B2793">
        <w:rPr>
          <w:rFonts w:asciiTheme="majorHAnsi" w:eastAsia="Times New Roman" w:hAnsiTheme="majorHAnsi" w:cs="Arial"/>
        </w:rPr>
        <w:t>site</w:t>
      </w:r>
      <w:r w:rsidR="009360E4">
        <w:rPr>
          <w:rFonts w:asciiTheme="majorHAnsi" w:eastAsia="Times New Roman" w:hAnsiTheme="majorHAnsi" w:cs="Arial"/>
        </w:rPr>
        <w:t xml:space="preserve"> </w:t>
      </w:r>
      <w:r w:rsidR="00522FC3">
        <w:rPr>
          <w:rFonts w:asciiTheme="majorHAnsi" w:eastAsia="Times New Roman" w:hAnsiTheme="majorHAnsi" w:cs="Arial"/>
        </w:rPr>
        <w:t xml:space="preserve">is already heavily </w:t>
      </w:r>
      <w:r w:rsidR="00113B3C">
        <w:rPr>
          <w:rFonts w:asciiTheme="majorHAnsi" w:eastAsia="Times New Roman" w:hAnsiTheme="majorHAnsi" w:cs="Arial"/>
        </w:rPr>
        <w:t xml:space="preserve">impacted by </w:t>
      </w:r>
      <w:r w:rsidR="00522FC3">
        <w:rPr>
          <w:rFonts w:asciiTheme="majorHAnsi" w:eastAsia="Times New Roman" w:hAnsiTheme="majorHAnsi" w:cs="Arial"/>
        </w:rPr>
        <w:t>industrial</w:t>
      </w:r>
      <w:r w:rsidR="00113B3C">
        <w:rPr>
          <w:rFonts w:asciiTheme="majorHAnsi" w:eastAsia="Times New Roman" w:hAnsiTheme="majorHAnsi" w:cs="Arial"/>
        </w:rPr>
        <w:t xml:space="preserve"> use</w:t>
      </w:r>
      <w:r w:rsidR="0018634C">
        <w:rPr>
          <w:rFonts w:asciiTheme="majorHAnsi" w:eastAsia="Times New Roman" w:hAnsiTheme="majorHAnsi" w:cs="Arial"/>
        </w:rPr>
        <w:t>.</w:t>
      </w:r>
      <w:r w:rsidR="00522FC3">
        <w:rPr>
          <w:rFonts w:asciiTheme="majorHAnsi" w:eastAsia="Times New Roman" w:hAnsiTheme="majorHAnsi" w:cs="Arial"/>
        </w:rPr>
        <w:t xml:space="preserve"> </w:t>
      </w:r>
      <w:r w:rsidR="00413412">
        <w:rPr>
          <w:rFonts w:asciiTheme="majorHAnsi" w:eastAsia="Times New Roman" w:hAnsiTheme="majorHAnsi" w:cs="Arial"/>
        </w:rPr>
        <w:t>He expressed concern about</w:t>
      </w:r>
      <w:r w:rsidR="00522FC3">
        <w:rPr>
          <w:rFonts w:asciiTheme="majorHAnsi" w:eastAsia="Times New Roman" w:hAnsiTheme="majorHAnsi" w:cs="Arial"/>
        </w:rPr>
        <w:t xml:space="preserve"> </w:t>
      </w:r>
      <w:r w:rsidR="006B2793">
        <w:rPr>
          <w:rFonts w:asciiTheme="majorHAnsi" w:eastAsia="Times New Roman" w:hAnsiTheme="majorHAnsi" w:cs="Arial"/>
        </w:rPr>
        <w:t xml:space="preserve">placing </w:t>
      </w:r>
      <w:r w:rsidR="00522FC3">
        <w:rPr>
          <w:rFonts w:asciiTheme="majorHAnsi" w:eastAsia="Times New Roman" w:hAnsiTheme="majorHAnsi" w:cs="Arial"/>
        </w:rPr>
        <w:t>additional burden</w:t>
      </w:r>
      <w:r w:rsidR="00113B3C">
        <w:rPr>
          <w:rFonts w:asciiTheme="majorHAnsi" w:eastAsia="Times New Roman" w:hAnsiTheme="majorHAnsi" w:cs="Arial"/>
        </w:rPr>
        <w:t>s</w:t>
      </w:r>
      <w:r w:rsidR="00522FC3">
        <w:rPr>
          <w:rFonts w:asciiTheme="majorHAnsi" w:eastAsia="Times New Roman" w:hAnsiTheme="majorHAnsi" w:cs="Arial"/>
        </w:rPr>
        <w:t xml:space="preserve"> on the community</w:t>
      </w:r>
      <w:r w:rsidR="000C093D">
        <w:rPr>
          <w:rFonts w:asciiTheme="majorHAnsi" w:eastAsia="Times New Roman" w:hAnsiTheme="majorHAnsi" w:cs="Arial"/>
        </w:rPr>
        <w:t>.</w:t>
      </w:r>
      <w:r w:rsidR="00113B3C">
        <w:rPr>
          <w:rFonts w:asciiTheme="majorHAnsi" w:eastAsia="Times New Roman" w:hAnsiTheme="majorHAnsi" w:cs="Arial"/>
        </w:rPr>
        <w:t xml:space="preserve"> </w:t>
      </w:r>
      <w:r w:rsidR="00373D30">
        <w:rPr>
          <w:rFonts w:asciiTheme="majorHAnsi" w:eastAsia="Times New Roman" w:hAnsiTheme="majorHAnsi" w:cs="Arial"/>
        </w:rPr>
        <w:t>H</w:t>
      </w:r>
      <w:r w:rsidR="000B5B55">
        <w:rPr>
          <w:rFonts w:asciiTheme="majorHAnsi" w:eastAsia="Times New Roman" w:hAnsiTheme="majorHAnsi" w:cs="Arial"/>
        </w:rPr>
        <w:t>ere</w:t>
      </w:r>
      <w:r w:rsidR="000C093D">
        <w:rPr>
          <w:rFonts w:asciiTheme="majorHAnsi" w:eastAsia="Times New Roman" w:hAnsiTheme="majorHAnsi" w:cs="Arial"/>
        </w:rPr>
        <w:t xml:space="preserve"> is an opportunity for</w:t>
      </w:r>
      <w:r w:rsidR="00113B3C">
        <w:rPr>
          <w:rFonts w:asciiTheme="majorHAnsi" w:eastAsia="Times New Roman" w:hAnsiTheme="majorHAnsi" w:cs="Arial"/>
        </w:rPr>
        <w:t xml:space="preserve"> t</w:t>
      </w:r>
      <w:r w:rsidR="006B2793" w:rsidRPr="006B2793">
        <w:rPr>
          <w:rFonts w:asciiTheme="majorHAnsi" w:eastAsia="Times New Roman" w:hAnsiTheme="majorHAnsi" w:cs="Arial"/>
        </w:rPr>
        <w:t>he</w:t>
      </w:r>
      <w:r w:rsidR="00522FC3" w:rsidRPr="006B2793">
        <w:rPr>
          <w:rFonts w:asciiTheme="majorHAnsi" w:eastAsia="Times New Roman" w:hAnsiTheme="majorHAnsi" w:cs="Arial"/>
        </w:rPr>
        <w:t xml:space="preserve"> </w:t>
      </w:r>
      <w:r w:rsidR="00F8099D" w:rsidRPr="006B2793">
        <w:rPr>
          <w:rFonts w:asciiTheme="majorHAnsi" w:eastAsia="Times New Roman" w:hAnsiTheme="majorHAnsi" w:cs="Arial"/>
        </w:rPr>
        <w:t>applicant</w:t>
      </w:r>
      <w:r w:rsidR="006B2793" w:rsidRPr="006B2793">
        <w:rPr>
          <w:rFonts w:asciiTheme="majorHAnsi" w:eastAsia="Times New Roman" w:hAnsiTheme="majorHAnsi" w:cs="Arial"/>
        </w:rPr>
        <w:t>s</w:t>
      </w:r>
      <w:r w:rsidR="00F8099D" w:rsidRPr="006B2793">
        <w:rPr>
          <w:rFonts w:asciiTheme="majorHAnsi" w:eastAsia="Times New Roman" w:hAnsiTheme="majorHAnsi" w:cs="Arial"/>
        </w:rPr>
        <w:t xml:space="preserve"> and </w:t>
      </w:r>
      <w:r w:rsidR="008442E9" w:rsidRPr="006B2793">
        <w:rPr>
          <w:rFonts w:asciiTheme="majorHAnsi" w:eastAsia="Times New Roman" w:hAnsiTheme="majorHAnsi" w:cs="Arial"/>
        </w:rPr>
        <w:t xml:space="preserve">BOC </w:t>
      </w:r>
      <w:r w:rsidR="000C093D">
        <w:rPr>
          <w:rFonts w:asciiTheme="majorHAnsi" w:eastAsia="Times New Roman" w:hAnsiTheme="majorHAnsi" w:cs="Arial"/>
        </w:rPr>
        <w:t xml:space="preserve">to </w:t>
      </w:r>
      <w:r w:rsidR="008442E9" w:rsidRPr="006B2793">
        <w:rPr>
          <w:rFonts w:asciiTheme="majorHAnsi" w:eastAsia="Times New Roman" w:hAnsiTheme="majorHAnsi" w:cs="Arial"/>
        </w:rPr>
        <w:t>consider</w:t>
      </w:r>
      <w:r w:rsidR="008442E9">
        <w:rPr>
          <w:rFonts w:asciiTheme="majorHAnsi" w:eastAsia="Times New Roman" w:hAnsiTheme="majorHAnsi" w:cs="Arial"/>
        </w:rPr>
        <w:t xml:space="preserve"> </w:t>
      </w:r>
      <w:r w:rsidR="00522FC3">
        <w:rPr>
          <w:rFonts w:asciiTheme="majorHAnsi" w:eastAsia="Times New Roman" w:hAnsiTheme="majorHAnsi" w:cs="Arial"/>
        </w:rPr>
        <w:t>additional protection</w:t>
      </w:r>
      <w:r w:rsidR="009360E4">
        <w:rPr>
          <w:rFonts w:asciiTheme="majorHAnsi" w:eastAsia="Times New Roman" w:hAnsiTheme="majorHAnsi" w:cs="Arial"/>
        </w:rPr>
        <w:t>s</w:t>
      </w:r>
      <w:r w:rsidR="007A71D9">
        <w:rPr>
          <w:rFonts w:asciiTheme="majorHAnsi" w:eastAsia="Times New Roman" w:hAnsiTheme="majorHAnsi" w:cs="Arial"/>
        </w:rPr>
        <w:t xml:space="preserve"> </w:t>
      </w:r>
      <w:r w:rsidR="00522FC3">
        <w:rPr>
          <w:rFonts w:asciiTheme="majorHAnsi" w:eastAsia="Times New Roman" w:hAnsiTheme="majorHAnsi" w:cs="Arial"/>
        </w:rPr>
        <w:t>be given</w:t>
      </w:r>
      <w:r w:rsidR="000C093D">
        <w:rPr>
          <w:rFonts w:asciiTheme="majorHAnsi" w:eastAsia="Times New Roman" w:hAnsiTheme="majorHAnsi" w:cs="Arial"/>
        </w:rPr>
        <w:t xml:space="preserve">: </w:t>
      </w:r>
      <w:r w:rsidR="00F8099D">
        <w:rPr>
          <w:rFonts w:asciiTheme="majorHAnsi" w:eastAsia="Times New Roman" w:hAnsiTheme="majorHAnsi" w:cs="Arial"/>
        </w:rPr>
        <w:t xml:space="preserve">vegetated setbacks </w:t>
      </w:r>
      <w:r w:rsidR="00522FC3">
        <w:rPr>
          <w:rFonts w:asciiTheme="majorHAnsi" w:eastAsia="Times New Roman" w:hAnsiTheme="majorHAnsi" w:cs="Arial"/>
        </w:rPr>
        <w:t xml:space="preserve">for </w:t>
      </w:r>
      <w:r w:rsidR="00492A59" w:rsidRPr="000A3272">
        <w:rPr>
          <w:rFonts w:asciiTheme="majorHAnsi" w:eastAsia="Times New Roman" w:hAnsiTheme="majorHAnsi" w:cs="Arial"/>
        </w:rPr>
        <w:t>Intermittent</w:t>
      </w:r>
      <w:r w:rsidR="00522FC3">
        <w:rPr>
          <w:rFonts w:asciiTheme="majorHAnsi" w:eastAsia="Times New Roman" w:hAnsiTheme="majorHAnsi" w:cs="Arial"/>
        </w:rPr>
        <w:t xml:space="preserve"> Streams</w:t>
      </w:r>
      <w:r w:rsidR="00492A59" w:rsidRPr="000A3272">
        <w:rPr>
          <w:rFonts w:asciiTheme="majorHAnsi" w:eastAsia="Times New Roman" w:hAnsiTheme="majorHAnsi" w:cs="Arial"/>
        </w:rPr>
        <w:t xml:space="preserve"> = 50 ft.</w:t>
      </w:r>
      <w:r w:rsidR="000A3272" w:rsidRPr="000A3272">
        <w:rPr>
          <w:rFonts w:asciiTheme="majorHAnsi" w:eastAsia="Times New Roman" w:hAnsiTheme="majorHAnsi" w:cs="Arial"/>
        </w:rPr>
        <w:t xml:space="preserve">; </w:t>
      </w:r>
      <w:r w:rsidR="00492A59" w:rsidRPr="000A3272">
        <w:rPr>
          <w:rFonts w:asciiTheme="majorHAnsi" w:eastAsia="Times New Roman" w:hAnsiTheme="majorHAnsi" w:cs="Arial"/>
        </w:rPr>
        <w:t xml:space="preserve">Ephemeral </w:t>
      </w:r>
      <w:r w:rsidR="00522FC3">
        <w:rPr>
          <w:rFonts w:asciiTheme="majorHAnsi" w:eastAsia="Times New Roman" w:hAnsiTheme="majorHAnsi" w:cs="Arial"/>
        </w:rPr>
        <w:t xml:space="preserve">Streams </w:t>
      </w:r>
      <w:r w:rsidR="00492A59" w:rsidRPr="000A3272">
        <w:rPr>
          <w:rFonts w:asciiTheme="majorHAnsi" w:eastAsia="Times New Roman" w:hAnsiTheme="majorHAnsi" w:cs="Arial"/>
        </w:rPr>
        <w:t>= 30 ft.</w:t>
      </w:r>
      <w:r w:rsidR="000A3272" w:rsidRPr="000A3272">
        <w:rPr>
          <w:rFonts w:asciiTheme="majorHAnsi" w:eastAsia="Times New Roman" w:hAnsiTheme="majorHAnsi" w:cs="Arial"/>
        </w:rPr>
        <w:t xml:space="preserve">; </w:t>
      </w:r>
      <w:r w:rsidR="00492A59" w:rsidRPr="000A3272">
        <w:rPr>
          <w:rFonts w:asciiTheme="majorHAnsi" w:eastAsia="Times New Roman" w:hAnsiTheme="majorHAnsi" w:cs="Arial"/>
        </w:rPr>
        <w:t>Wetland</w:t>
      </w:r>
      <w:r w:rsidR="00522FC3">
        <w:rPr>
          <w:rFonts w:asciiTheme="majorHAnsi" w:eastAsia="Times New Roman" w:hAnsiTheme="majorHAnsi" w:cs="Arial"/>
        </w:rPr>
        <w:t>s</w:t>
      </w:r>
      <w:r w:rsidR="00492A59" w:rsidRPr="000A3272">
        <w:rPr>
          <w:rFonts w:asciiTheme="majorHAnsi" w:eastAsia="Times New Roman" w:hAnsiTheme="majorHAnsi" w:cs="Arial"/>
        </w:rPr>
        <w:t xml:space="preserve"> = 50 ft.</w:t>
      </w:r>
      <w:r w:rsidR="000A3272" w:rsidRPr="000A3272">
        <w:rPr>
          <w:rFonts w:asciiTheme="majorHAnsi" w:eastAsia="Times New Roman" w:hAnsiTheme="majorHAnsi" w:cs="Arial"/>
        </w:rPr>
        <w:t xml:space="preserve">; and </w:t>
      </w:r>
      <w:r w:rsidR="00522FC3">
        <w:rPr>
          <w:rFonts w:asciiTheme="majorHAnsi" w:eastAsia="Times New Roman" w:hAnsiTheme="majorHAnsi" w:cs="Arial"/>
        </w:rPr>
        <w:t xml:space="preserve">Perennial </w:t>
      </w:r>
      <w:r w:rsidR="00492A59" w:rsidRPr="000A3272">
        <w:rPr>
          <w:rFonts w:asciiTheme="majorHAnsi" w:eastAsia="Times New Roman" w:hAnsiTheme="majorHAnsi" w:cs="Arial"/>
        </w:rPr>
        <w:t xml:space="preserve">Water </w:t>
      </w:r>
      <w:r w:rsidR="00522FC3">
        <w:rPr>
          <w:rFonts w:asciiTheme="majorHAnsi" w:eastAsia="Times New Roman" w:hAnsiTheme="majorHAnsi" w:cs="Arial"/>
        </w:rPr>
        <w:t>B</w:t>
      </w:r>
      <w:r w:rsidR="00492A59" w:rsidRPr="000A3272">
        <w:rPr>
          <w:rFonts w:asciiTheme="majorHAnsi" w:eastAsia="Times New Roman" w:hAnsiTheme="majorHAnsi" w:cs="Arial"/>
        </w:rPr>
        <w:t>ody = 50 ft.</w:t>
      </w:r>
    </w:p>
    <w:p w14:paraId="30F67D9F" w14:textId="21BE186C" w:rsidR="00A222C9" w:rsidRPr="00A222C9" w:rsidRDefault="00A222C9" w:rsidP="00373D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0" w:line="240" w:lineRule="auto"/>
        <w:ind w:left="2246"/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</w:pPr>
      <w:r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JK:</w:t>
      </w:r>
      <w:r>
        <w:rPr>
          <w:rFonts w:asciiTheme="majorHAnsi" w:eastAsia="Times New Roman" w:hAnsiTheme="majorHAnsi" w:cs="Arial"/>
        </w:rPr>
        <w:t xml:space="preserve"> Developer has no authority to allocate wastewater lines to properties outside the Moncure </w:t>
      </w:r>
      <w:proofErr w:type="spellStart"/>
      <w:r>
        <w:rPr>
          <w:rFonts w:asciiTheme="majorHAnsi" w:eastAsia="Times New Roman" w:hAnsiTheme="majorHAnsi" w:cs="Arial"/>
        </w:rPr>
        <w:t>Megasite</w:t>
      </w:r>
      <w:proofErr w:type="spellEnd"/>
      <w:r>
        <w:rPr>
          <w:rFonts w:asciiTheme="majorHAnsi" w:eastAsia="Times New Roman" w:hAnsiTheme="majorHAnsi" w:cs="Arial"/>
        </w:rPr>
        <w:t>.</w:t>
      </w:r>
    </w:p>
    <w:p w14:paraId="46F527C2" w14:textId="2B3AA669" w:rsidR="000B5B55" w:rsidRDefault="007A71D9" w:rsidP="00373D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0" w:line="240" w:lineRule="auto"/>
        <w:ind w:left="2246"/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</w:pPr>
      <w:r w:rsidRPr="000B5B55"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lastRenderedPageBreak/>
        <w:t>RT</w:t>
      </w:r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: </w:t>
      </w:r>
      <w:r w:rsidR="00F8099D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As written in the ordinance, b</w:t>
      </w:r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uffer widths do not apply </w:t>
      </w:r>
      <w:r w:rsidR="00A8228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in this case </w:t>
      </w:r>
      <w:r w:rsidR="00F8099D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except </w:t>
      </w:r>
      <w:r w:rsidR="00CA646A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for the </w:t>
      </w:r>
      <w:r w:rsidR="00A8228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required </w:t>
      </w:r>
      <w:r w:rsidR="00F8099D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100’ buffer for perennial stream </w:t>
      </w:r>
      <w:r w:rsidR="003F2E21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in </w:t>
      </w:r>
      <w:r w:rsidR="0061113B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</w:t>
      </w:r>
      <w:r w:rsidR="003F2E21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10/70 rule </w:t>
      </w:r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unless </w:t>
      </w:r>
      <w:r w:rsidR="008C56DA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the </w:t>
      </w:r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land is subdivided. </w:t>
      </w:r>
      <w:r w:rsidR="00A8228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Subdivisions</w:t>
      </w:r>
      <w:r w:rsidR="009465E4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of land </w:t>
      </w:r>
      <w:r w:rsidR="00A8228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trigger a</w:t>
      </w:r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dditional </w:t>
      </w:r>
      <w:r w:rsidR="00F8099D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provisions/</w:t>
      </w:r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conditions </w:t>
      </w:r>
      <w:r w:rsidR="00A8228F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be made</w:t>
      </w:r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.</w:t>
      </w:r>
    </w:p>
    <w:p w14:paraId="3105B79F" w14:textId="4603209B" w:rsidR="00652F41" w:rsidRPr="000B5B55" w:rsidRDefault="007A71D9" w:rsidP="00373D3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0" w:line="240" w:lineRule="auto"/>
        <w:ind w:left="2246"/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</w:pPr>
      <w:r w:rsidRPr="000B5B55">
        <w:rPr>
          <w:rStyle w:val="Hyperlink"/>
          <w:rFonts w:asciiTheme="majorHAnsi" w:eastAsiaTheme="minorEastAsia" w:hAnsiTheme="majorHAnsi" w:cs="Times"/>
          <w:b/>
          <w:color w:val="auto"/>
          <w:u w:val="none"/>
          <w:lang w:eastAsia="ja-JP"/>
        </w:rPr>
        <w:t>JS</w:t>
      </w:r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: </w:t>
      </w:r>
      <w:commentRangeStart w:id="5"/>
      <w:commentRangeStart w:id="6"/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Riparian rules apply to all. Dividing </w:t>
      </w:r>
      <w:r w:rsidR="00EB1E2F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larger lots in the </w:t>
      </w:r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Moncure </w:t>
      </w:r>
      <w:proofErr w:type="spellStart"/>
      <w:r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Megasite</w:t>
      </w:r>
      <w:proofErr w:type="spellEnd"/>
      <w:r w:rsidR="00EB1E2F" w:rsidRPr="000B5B55"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follow pre-2008 buffer rule.</w:t>
      </w:r>
      <w:commentRangeEnd w:id="5"/>
      <w:r w:rsidR="002F66E7">
        <w:rPr>
          <w:rStyle w:val="CommentReference"/>
        </w:rPr>
        <w:commentReference w:id="5"/>
      </w:r>
      <w:commentRangeEnd w:id="6"/>
      <w:r w:rsidR="00CC027B">
        <w:rPr>
          <w:rStyle w:val="CommentReference"/>
        </w:rPr>
        <w:commentReference w:id="6"/>
      </w:r>
    </w:p>
    <w:p w14:paraId="372C92B6" w14:textId="4BD7C013" w:rsidR="00EB1E2F" w:rsidRDefault="007509E4" w:rsidP="00373D30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630"/>
        </w:tabs>
        <w:autoSpaceDE w:val="0"/>
        <w:autoSpaceDN w:val="0"/>
        <w:adjustRightInd w:val="0"/>
        <w:spacing w:after="260" w:line="240" w:lineRule="auto"/>
        <w:rPr>
          <w:rFonts w:asciiTheme="majorHAnsi" w:eastAsiaTheme="minorEastAsia" w:hAnsiTheme="majorHAnsi" w:cs="Arial"/>
          <w:lang w:eastAsia="ja-JP"/>
        </w:rPr>
      </w:pPr>
      <w:r w:rsidRPr="00F8659A">
        <w:rPr>
          <w:rFonts w:asciiTheme="majorHAnsi" w:eastAsiaTheme="minorEastAsia" w:hAnsiTheme="majorHAnsi" w:cs="Arial"/>
          <w:b/>
          <w:lang w:eastAsia="ja-JP"/>
        </w:rPr>
        <w:t>MB</w:t>
      </w:r>
      <w:r>
        <w:rPr>
          <w:rFonts w:asciiTheme="majorHAnsi" w:eastAsiaTheme="minorEastAsia" w:hAnsiTheme="majorHAnsi" w:cs="Arial"/>
          <w:lang w:eastAsia="ja-JP"/>
        </w:rPr>
        <w:t xml:space="preserve"> </w:t>
      </w:r>
      <w:r w:rsidR="00F8659A">
        <w:rPr>
          <w:rFonts w:asciiTheme="majorHAnsi" w:eastAsiaTheme="minorEastAsia" w:hAnsiTheme="majorHAnsi" w:cs="Arial"/>
          <w:lang w:eastAsia="ja-JP"/>
        </w:rPr>
        <w:t>considered the overlay request as a m</w:t>
      </w:r>
      <w:r w:rsidR="00652F41" w:rsidRPr="00652F41">
        <w:rPr>
          <w:rFonts w:asciiTheme="majorHAnsi" w:eastAsiaTheme="minorEastAsia" w:hAnsiTheme="majorHAnsi" w:cs="Arial"/>
          <w:lang w:eastAsia="ja-JP"/>
        </w:rPr>
        <w:t xml:space="preserve">etes and </w:t>
      </w:r>
      <w:r w:rsidR="00F8659A">
        <w:rPr>
          <w:rFonts w:asciiTheme="majorHAnsi" w:eastAsiaTheme="minorEastAsia" w:hAnsiTheme="majorHAnsi" w:cs="Arial"/>
          <w:lang w:eastAsia="ja-JP"/>
        </w:rPr>
        <w:t>b</w:t>
      </w:r>
      <w:r w:rsidR="00652F41" w:rsidRPr="00652F41">
        <w:rPr>
          <w:rFonts w:asciiTheme="majorHAnsi" w:eastAsiaTheme="minorEastAsia" w:hAnsiTheme="majorHAnsi" w:cs="Arial"/>
          <w:lang w:eastAsia="ja-JP"/>
        </w:rPr>
        <w:t>ounds</w:t>
      </w:r>
      <w:r>
        <w:rPr>
          <w:rFonts w:asciiTheme="majorHAnsi" w:eastAsiaTheme="minorEastAsia" w:hAnsiTheme="majorHAnsi" w:cs="Arial"/>
          <w:lang w:eastAsia="ja-JP"/>
        </w:rPr>
        <w:t xml:space="preserve"> </w:t>
      </w:r>
      <w:r w:rsidR="00A8228F">
        <w:rPr>
          <w:rFonts w:asciiTheme="majorHAnsi" w:eastAsiaTheme="minorEastAsia" w:hAnsiTheme="majorHAnsi" w:cs="Arial"/>
          <w:lang w:eastAsia="ja-JP"/>
        </w:rPr>
        <w:t>matter</w:t>
      </w:r>
      <w:r w:rsidR="00F8659A">
        <w:rPr>
          <w:rFonts w:asciiTheme="majorHAnsi" w:eastAsiaTheme="minorEastAsia" w:hAnsiTheme="majorHAnsi" w:cs="Arial"/>
          <w:lang w:eastAsia="ja-JP"/>
        </w:rPr>
        <w:t>.</w:t>
      </w:r>
    </w:p>
    <w:p w14:paraId="3AE953E0" w14:textId="0E314AD0" w:rsidR="005E16E6" w:rsidRPr="003E5249" w:rsidRDefault="00F8659A" w:rsidP="00373D30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630"/>
        </w:tabs>
        <w:autoSpaceDE w:val="0"/>
        <w:autoSpaceDN w:val="0"/>
        <w:adjustRightInd w:val="0"/>
        <w:spacing w:after="260" w:line="240" w:lineRule="auto"/>
        <w:rPr>
          <w:rFonts w:asciiTheme="majorHAnsi" w:eastAsiaTheme="minorEastAsia" w:hAnsiTheme="majorHAnsi" w:cs="Arial"/>
          <w:lang w:eastAsia="ja-JP"/>
        </w:rPr>
      </w:pPr>
      <w:r>
        <w:rPr>
          <w:rFonts w:asciiTheme="majorHAnsi" w:eastAsiaTheme="minorEastAsia" w:hAnsiTheme="majorHAnsi" w:cs="Arial"/>
          <w:lang w:eastAsia="ja-JP"/>
        </w:rPr>
        <w:t xml:space="preserve"> </w:t>
      </w:r>
      <w:r w:rsidR="007509E4" w:rsidRPr="00F8659A">
        <w:rPr>
          <w:rFonts w:asciiTheme="majorHAnsi" w:eastAsiaTheme="minorEastAsia" w:hAnsiTheme="majorHAnsi" w:cs="Arial"/>
          <w:b/>
          <w:lang w:eastAsia="ja-JP"/>
        </w:rPr>
        <w:t>JK</w:t>
      </w:r>
      <w:r w:rsidR="007509E4">
        <w:rPr>
          <w:rFonts w:asciiTheme="majorHAnsi" w:eastAsiaTheme="minorEastAsia" w:hAnsiTheme="majorHAnsi" w:cs="Arial"/>
          <w:lang w:eastAsia="ja-JP"/>
        </w:rPr>
        <w:t xml:space="preserve"> </w:t>
      </w:r>
      <w:r w:rsidR="00EB1E2F">
        <w:rPr>
          <w:rFonts w:asciiTheme="majorHAnsi" w:eastAsiaTheme="minorEastAsia" w:hAnsiTheme="majorHAnsi" w:cs="Arial"/>
          <w:lang w:eastAsia="ja-JP"/>
        </w:rPr>
        <w:t>sai</w:t>
      </w:r>
      <w:r>
        <w:rPr>
          <w:rFonts w:asciiTheme="majorHAnsi" w:eastAsiaTheme="minorEastAsia" w:hAnsiTheme="majorHAnsi" w:cs="Arial"/>
          <w:lang w:eastAsia="ja-JP"/>
        </w:rPr>
        <w:t>d that this [</w:t>
      </w:r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Moncure </w:t>
      </w:r>
      <w:proofErr w:type="spellStart"/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>Megasite</w:t>
      </w:r>
      <w:proofErr w:type="spellEnd"/>
      <w:r>
        <w:rPr>
          <w:rStyle w:val="Hyperlink"/>
          <w:rFonts w:asciiTheme="majorHAnsi" w:eastAsiaTheme="minorEastAsia" w:hAnsiTheme="majorHAnsi" w:cs="Times"/>
          <w:color w:val="auto"/>
          <w:u w:val="none"/>
          <w:lang w:eastAsia="ja-JP"/>
        </w:rPr>
        <w:t xml:space="preserve"> Employment Center]</w:t>
      </w:r>
      <w:r>
        <w:rPr>
          <w:rFonts w:asciiTheme="majorHAnsi" w:eastAsiaTheme="minorEastAsia" w:hAnsiTheme="majorHAnsi" w:cs="Arial"/>
          <w:lang w:eastAsia="ja-JP"/>
        </w:rPr>
        <w:t xml:space="preserve"> was an </w:t>
      </w:r>
      <w:r w:rsidR="00492A59">
        <w:rPr>
          <w:rFonts w:asciiTheme="majorHAnsi" w:eastAsiaTheme="minorEastAsia" w:hAnsiTheme="majorHAnsi" w:cs="Arial"/>
          <w:lang w:eastAsia="ja-JP"/>
        </w:rPr>
        <w:t>undefined circle</w:t>
      </w:r>
      <w:r w:rsidR="00A8228F">
        <w:rPr>
          <w:rFonts w:asciiTheme="majorHAnsi" w:eastAsiaTheme="minorEastAsia" w:hAnsiTheme="majorHAnsi" w:cs="Arial"/>
          <w:lang w:eastAsia="ja-JP"/>
        </w:rPr>
        <w:t xml:space="preserve"> and misrepresented specific sites</w:t>
      </w:r>
      <w:r w:rsidR="00781784">
        <w:rPr>
          <w:rFonts w:asciiTheme="majorHAnsi" w:eastAsiaTheme="minorEastAsia" w:hAnsiTheme="majorHAnsi" w:cs="Arial"/>
          <w:lang w:eastAsia="ja-JP"/>
        </w:rPr>
        <w:t>.</w:t>
      </w:r>
      <w:r w:rsidR="00492A59">
        <w:rPr>
          <w:rFonts w:asciiTheme="majorHAnsi" w:eastAsiaTheme="minorEastAsia" w:hAnsiTheme="majorHAnsi" w:cs="Arial"/>
          <w:lang w:eastAsia="ja-JP"/>
        </w:rPr>
        <w:t xml:space="preserve"> </w:t>
      </w:r>
      <w:r w:rsidR="00A222C9">
        <w:rPr>
          <w:rFonts w:asciiTheme="majorHAnsi" w:eastAsiaTheme="minorEastAsia" w:hAnsiTheme="majorHAnsi" w:cs="Arial"/>
          <w:lang w:eastAsia="ja-JP"/>
        </w:rPr>
        <w:t>T</w:t>
      </w:r>
      <w:r w:rsidR="007F529E">
        <w:rPr>
          <w:rFonts w:asciiTheme="majorHAnsi" w:eastAsiaTheme="minorEastAsia" w:hAnsiTheme="majorHAnsi" w:cs="Arial"/>
          <w:lang w:eastAsia="ja-JP"/>
        </w:rPr>
        <w:t xml:space="preserve">here </w:t>
      </w:r>
      <w:r w:rsidR="00A222C9">
        <w:rPr>
          <w:rFonts w:asciiTheme="majorHAnsi" w:eastAsiaTheme="minorEastAsia" w:hAnsiTheme="majorHAnsi" w:cs="Arial"/>
          <w:lang w:eastAsia="ja-JP"/>
        </w:rPr>
        <w:t>will be</w:t>
      </w:r>
      <w:r w:rsidR="007F529E">
        <w:rPr>
          <w:rFonts w:asciiTheme="majorHAnsi" w:eastAsiaTheme="minorEastAsia" w:hAnsiTheme="majorHAnsi" w:cs="Arial"/>
          <w:lang w:eastAsia="ja-JP"/>
        </w:rPr>
        <w:t xml:space="preserve"> a</w:t>
      </w:r>
      <w:r w:rsidR="003E5249">
        <w:rPr>
          <w:rFonts w:asciiTheme="majorHAnsi" w:eastAsiaTheme="minorEastAsia" w:hAnsiTheme="majorHAnsi" w:cs="Arial"/>
          <w:lang w:eastAsia="ja-JP"/>
        </w:rPr>
        <w:t xml:space="preserve"> </w:t>
      </w:r>
      <w:r w:rsidR="003B2726">
        <w:rPr>
          <w:rFonts w:asciiTheme="majorHAnsi" w:eastAsiaTheme="minorEastAsia" w:hAnsiTheme="majorHAnsi" w:cs="Arial"/>
          <w:lang w:eastAsia="ja-JP"/>
        </w:rPr>
        <w:t xml:space="preserve">12-mile </w:t>
      </w:r>
      <w:r w:rsidR="00D55BD1">
        <w:rPr>
          <w:rFonts w:asciiTheme="majorHAnsi" w:eastAsiaTheme="minorEastAsia" w:hAnsiTheme="majorHAnsi" w:cs="Arial"/>
          <w:lang w:eastAsia="ja-JP"/>
        </w:rPr>
        <w:t>wastewater</w:t>
      </w:r>
      <w:r w:rsidR="005E16E6" w:rsidRPr="001801A9">
        <w:rPr>
          <w:rFonts w:asciiTheme="majorHAnsi" w:eastAsiaTheme="minorEastAsia" w:hAnsiTheme="majorHAnsi" w:cs="Arial"/>
          <w:lang w:eastAsia="ja-JP"/>
        </w:rPr>
        <w:t xml:space="preserve"> line</w:t>
      </w:r>
      <w:r w:rsidR="000B5B55">
        <w:rPr>
          <w:rFonts w:asciiTheme="majorHAnsi" w:eastAsiaTheme="minorEastAsia" w:hAnsiTheme="majorHAnsi" w:cs="Arial"/>
          <w:lang w:eastAsia="ja-JP"/>
        </w:rPr>
        <w:t xml:space="preserve"> from Sanford</w:t>
      </w:r>
      <w:r w:rsidR="001801A9">
        <w:rPr>
          <w:rFonts w:asciiTheme="majorHAnsi" w:eastAsiaTheme="minorEastAsia" w:hAnsiTheme="majorHAnsi" w:cs="Arial"/>
          <w:color w:val="FF0000"/>
          <w:lang w:eastAsia="ja-JP"/>
        </w:rPr>
        <w:t xml:space="preserve"> </w:t>
      </w:r>
      <w:r w:rsidR="001801A9" w:rsidRPr="003E5249">
        <w:rPr>
          <w:rFonts w:asciiTheme="majorHAnsi" w:eastAsiaTheme="minorEastAsia" w:hAnsiTheme="majorHAnsi" w:cs="Arial"/>
          <w:lang w:eastAsia="ja-JP"/>
        </w:rPr>
        <w:t xml:space="preserve">to the Moncure </w:t>
      </w:r>
      <w:proofErr w:type="spellStart"/>
      <w:r w:rsidR="001801A9" w:rsidRPr="003E5249">
        <w:rPr>
          <w:rFonts w:asciiTheme="majorHAnsi" w:eastAsiaTheme="minorEastAsia" w:hAnsiTheme="majorHAnsi" w:cs="Arial"/>
          <w:lang w:eastAsia="ja-JP"/>
        </w:rPr>
        <w:t>Megasite</w:t>
      </w:r>
      <w:proofErr w:type="spellEnd"/>
      <w:r w:rsidR="001801A9" w:rsidRPr="001801A9">
        <w:rPr>
          <w:rFonts w:asciiTheme="majorHAnsi" w:eastAsiaTheme="minorEastAsia" w:hAnsiTheme="majorHAnsi" w:cs="Arial"/>
          <w:lang w:eastAsia="ja-JP"/>
        </w:rPr>
        <w:t>.</w:t>
      </w:r>
      <w:r w:rsidR="003E5249">
        <w:rPr>
          <w:rFonts w:asciiTheme="majorHAnsi" w:eastAsiaTheme="minorEastAsia" w:hAnsiTheme="majorHAnsi" w:cs="Arial"/>
          <w:color w:val="FF0000"/>
          <w:lang w:eastAsia="ja-JP"/>
        </w:rPr>
        <w:t xml:space="preserve"> </w:t>
      </w:r>
      <w:r w:rsidR="008C56DA">
        <w:rPr>
          <w:rFonts w:asciiTheme="majorHAnsi" w:eastAsiaTheme="minorEastAsia" w:hAnsiTheme="majorHAnsi" w:cs="Arial"/>
          <w:lang w:eastAsia="ja-JP"/>
        </w:rPr>
        <w:t>T</w:t>
      </w:r>
      <w:r w:rsidR="00A77D26" w:rsidRPr="003E5249">
        <w:rPr>
          <w:rFonts w:asciiTheme="majorHAnsi" w:eastAsiaTheme="minorEastAsia" w:hAnsiTheme="majorHAnsi" w:cs="Arial"/>
          <w:lang w:eastAsia="ja-JP"/>
        </w:rPr>
        <w:t>he City of Sanford</w:t>
      </w:r>
      <w:r w:rsidR="008C56DA">
        <w:rPr>
          <w:rFonts w:asciiTheme="majorHAnsi" w:eastAsiaTheme="minorEastAsia" w:hAnsiTheme="majorHAnsi" w:cs="Arial"/>
          <w:lang w:eastAsia="ja-JP"/>
        </w:rPr>
        <w:t xml:space="preserve"> was</w:t>
      </w:r>
      <w:r w:rsidR="000C6131">
        <w:rPr>
          <w:rFonts w:asciiTheme="majorHAnsi" w:eastAsiaTheme="minorEastAsia" w:hAnsiTheme="majorHAnsi" w:cs="Arial"/>
          <w:lang w:eastAsia="ja-JP"/>
        </w:rPr>
        <w:t xml:space="preserve"> awarded</w:t>
      </w:r>
      <w:r w:rsidR="00A77D26" w:rsidRPr="003E5249">
        <w:rPr>
          <w:rFonts w:asciiTheme="majorHAnsi" w:eastAsiaTheme="minorEastAsia" w:hAnsiTheme="majorHAnsi" w:cs="Arial"/>
          <w:lang w:eastAsia="ja-JP"/>
        </w:rPr>
        <w:t xml:space="preserve"> </w:t>
      </w:r>
      <w:r w:rsidR="00600904">
        <w:rPr>
          <w:rFonts w:asciiTheme="majorHAnsi" w:eastAsiaTheme="minorEastAsia" w:hAnsiTheme="majorHAnsi" w:cs="Arial"/>
          <w:lang w:eastAsia="ja-JP"/>
        </w:rPr>
        <w:t>a grant from</w:t>
      </w:r>
      <w:r w:rsidR="003F4867" w:rsidRPr="003E5249">
        <w:rPr>
          <w:rFonts w:asciiTheme="majorHAnsi" w:eastAsiaTheme="minorEastAsia" w:hAnsiTheme="majorHAnsi" w:cs="Arial"/>
          <w:lang w:eastAsia="ja-JP"/>
        </w:rPr>
        <w:t xml:space="preserve"> </w:t>
      </w:r>
      <w:r w:rsidR="00A97962">
        <w:rPr>
          <w:rFonts w:asciiTheme="majorHAnsi" w:eastAsiaTheme="minorEastAsia" w:hAnsiTheme="majorHAnsi" w:cs="Arial"/>
          <w:lang w:eastAsia="ja-JP"/>
        </w:rPr>
        <w:t xml:space="preserve">the </w:t>
      </w:r>
      <w:r w:rsidR="003F4867" w:rsidRPr="003E5249">
        <w:rPr>
          <w:rFonts w:asciiTheme="majorHAnsi" w:eastAsiaTheme="minorEastAsia" w:hAnsiTheme="majorHAnsi" w:cs="Arial"/>
          <w:lang w:eastAsia="ja-JP"/>
        </w:rPr>
        <w:t>Golden LEAF Foundation</w:t>
      </w:r>
      <w:r w:rsidR="0031485E">
        <w:rPr>
          <w:rFonts w:asciiTheme="majorHAnsi" w:eastAsiaTheme="minorEastAsia" w:hAnsiTheme="majorHAnsi" w:cs="Arial"/>
          <w:lang w:eastAsia="ja-JP"/>
        </w:rPr>
        <w:t xml:space="preserve"> to extend a sewer line to the Moncure </w:t>
      </w:r>
      <w:proofErr w:type="spellStart"/>
      <w:r w:rsidR="0031485E">
        <w:rPr>
          <w:rFonts w:asciiTheme="majorHAnsi" w:eastAsiaTheme="minorEastAsia" w:hAnsiTheme="majorHAnsi" w:cs="Arial"/>
          <w:lang w:eastAsia="ja-JP"/>
        </w:rPr>
        <w:t>Megasite</w:t>
      </w:r>
      <w:proofErr w:type="spellEnd"/>
      <w:r w:rsidR="008C56DA">
        <w:rPr>
          <w:rFonts w:asciiTheme="majorHAnsi" w:eastAsiaTheme="minorEastAsia" w:hAnsiTheme="majorHAnsi" w:cs="Arial"/>
          <w:lang w:eastAsia="ja-JP"/>
        </w:rPr>
        <w:t>.</w:t>
      </w:r>
      <w:r w:rsidR="00600904">
        <w:rPr>
          <w:rFonts w:asciiTheme="majorHAnsi" w:eastAsiaTheme="minorEastAsia" w:hAnsiTheme="majorHAnsi" w:cs="Arial"/>
          <w:lang w:eastAsia="ja-JP"/>
        </w:rPr>
        <w:t xml:space="preserve"> </w:t>
      </w:r>
      <w:r w:rsidR="008C56DA" w:rsidRPr="003E5249">
        <w:rPr>
          <w:rFonts w:asciiTheme="majorHAnsi" w:eastAsiaTheme="minorEastAsia" w:hAnsiTheme="majorHAnsi" w:cs="Arial"/>
          <w:lang w:eastAsia="ja-JP"/>
        </w:rPr>
        <w:t xml:space="preserve">Chatham County and </w:t>
      </w:r>
      <w:r w:rsidR="008C56DA">
        <w:rPr>
          <w:rFonts w:asciiTheme="majorHAnsi" w:eastAsiaTheme="minorEastAsia" w:hAnsiTheme="majorHAnsi" w:cs="Arial"/>
          <w:lang w:eastAsia="ja-JP"/>
        </w:rPr>
        <w:t>t</w:t>
      </w:r>
      <w:r w:rsidR="008C56DA" w:rsidRPr="003E5249">
        <w:rPr>
          <w:rFonts w:asciiTheme="majorHAnsi" w:eastAsiaTheme="minorEastAsia" w:hAnsiTheme="majorHAnsi" w:cs="Arial"/>
          <w:lang w:eastAsia="ja-JP"/>
        </w:rPr>
        <w:t>he City of Sanford</w:t>
      </w:r>
      <w:r w:rsidR="008C56DA">
        <w:rPr>
          <w:rFonts w:asciiTheme="majorHAnsi" w:eastAsiaTheme="minorEastAsia" w:hAnsiTheme="majorHAnsi" w:cs="Arial"/>
          <w:lang w:eastAsia="ja-JP"/>
        </w:rPr>
        <w:t xml:space="preserve"> </w:t>
      </w:r>
      <w:r w:rsidR="00600904">
        <w:rPr>
          <w:rFonts w:asciiTheme="majorHAnsi" w:eastAsiaTheme="minorEastAsia" w:hAnsiTheme="majorHAnsi" w:cs="Arial"/>
          <w:lang w:eastAsia="ja-JP"/>
        </w:rPr>
        <w:t xml:space="preserve">agreed to jointly </w:t>
      </w:r>
      <w:r w:rsidR="00254942">
        <w:rPr>
          <w:rFonts w:asciiTheme="majorHAnsi" w:eastAsiaTheme="minorEastAsia" w:hAnsiTheme="majorHAnsi" w:cs="Arial"/>
          <w:lang w:eastAsia="ja-JP"/>
        </w:rPr>
        <w:t>provide</w:t>
      </w:r>
      <w:r w:rsidR="003F4867" w:rsidRPr="003E5249">
        <w:rPr>
          <w:rFonts w:asciiTheme="majorHAnsi" w:eastAsiaTheme="minorEastAsia" w:hAnsiTheme="majorHAnsi" w:cs="Arial"/>
          <w:lang w:eastAsia="ja-JP"/>
        </w:rPr>
        <w:t xml:space="preserve"> much needed </w:t>
      </w:r>
      <w:r w:rsidR="0031485E">
        <w:rPr>
          <w:rFonts w:asciiTheme="majorHAnsi" w:eastAsiaTheme="minorEastAsia" w:hAnsiTheme="majorHAnsi" w:cs="Arial"/>
          <w:lang w:eastAsia="ja-JP"/>
        </w:rPr>
        <w:t xml:space="preserve">public </w:t>
      </w:r>
      <w:r w:rsidR="003F4867" w:rsidRPr="003E5249">
        <w:rPr>
          <w:rFonts w:asciiTheme="majorHAnsi" w:eastAsiaTheme="minorEastAsia" w:hAnsiTheme="majorHAnsi" w:cs="Arial"/>
          <w:lang w:eastAsia="ja-JP"/>
        </w:rPr>
        <w:t>sewer infrastructure</w:t>
      </w:r>
      <w:r w:rsidR="00254942">
        <w:rPr>
          <w:rFonts w:asciiTheme="majorHAnsi" w:eastAsiaTheme="minorEastAsia" w:hAnsiTheme="majorHAnsi" w:cs="Arial"/>
          <w:lang w:eastAsia="ja-JP"/>
        </w:rPr>
        <w:t xml:space="preserve"> to </w:t>
      </w:r>
      <w:r w:rsidR="0031485E">
        <w:rPr>
          <w:rFonts w:asciiTheme="majorHAnsi" w:eastAsiaTheme="minorEastAsia" w:hAnsiTheme="majorHAnsi" w:cs="Arial"/>
          <w:lang w:eastAsia="ja-JP"/>
        </w:rPr>
        <w:t xml:space="preserve">serve the </w:t>
      </w:r>
      <w:r w:rsidR="00254942">
        <w:rPr>
          <w:rFonts w:asciiTheme="majorHAnsi" w:eastAsiaTheme="minorEastAsia" w:hAnsiTheme="majorHAnsi" w:cs="Arial"/>
          <w:lang w:eastAsia="ja-JP"/>
        </w:rPr>
        <w:t>Moncure</w:t>
      </w:r>
      <w:r w:rsidR="0031485E">
        <w:rPr>
          <w:rFonts w:asciiTheme="majorHAnsi" w:eastAsiaTheme="minorEastAsia" w:hAnsiTheme="majorHAnsi" w:cs="Arial"/>
          <w:lang w:eastAsia="ja-JP"/>
        </w:rPr>
        <w:t xml:space="preserve"> </w:t>
      </w:r>
      <w:proofErr w:type="spellStart"/>
      <w:r w:rsidR="0031485E">
        <w:rPr>
          <w:rFonts w:asciiTheme="majorHAnsi" w:eastAsiaTheme="minorEastAsia" w:hAnsiTheme="majorHAnsi" w:cs="Arial"/>
          <w:lang w:eastAsia="ja-JP"/>
        </w:rPr>
        <w:t>Megasite</w:t>
      </w:r>
      <w:proofErr w:type="spellEnd"/>
      <w:r w:rsidR="0031485E">
        <w:rPr>
          <w:rFonts w:asciiTheme="majorHAnsi" w:eastAsiaTheme="minorEastAsia" w:hAnsiTheme="majorHAnsi" w:cs="Arial"/>
          <w:lang w:eastAsia="ja-JP"/>
        </w:rPr>
        <w:t xml:space="preserve"> and local area</w:t>
      </w:r>
      <w:r w:rsidR="003F4867" w:rsidRPr="003E5249">
        <w:rPr>
          <w:rFonts w:asciiTheme="majorHAnsi" w:eastAsiaTheme="minorEastAsia" w:hAnsiTheme="majorHAnsi" w:cs="Arial"/>
          <w:lang w:eastAsia="ja-JP"/>
        </w:rPr>
        <w:t>.</w:t>
      </w:r>
      <w:r w:rsidR="0031485E">
        <w:rPr>
          <w:rFonts w:asciiTheme="majorHAnsi" w:eastAsiaTheme="minorEastAsia" w:hAnsiTheme="majorHAnsi" w:cs="Arial"/>
          <w:lang w:eastAsia="ja-JP"/>
        </w:rPr>
        <w:t xml:space="preserve"> This </w:t>
      </w:r>
      <w:r w:rsidR="00775329">
        <w:rPr>
          <w:rFonts w:asciiTheme="majorHAnsi" w:eastAsiaTheme="minorEastAsia" w:hAnsiTheme="majorHAnsi" w:cs="Arial"/>
          <w:lang w:eastAsia="ja-JP"/>
        </w:rPr>
        <w:t>w</w:t>
      </w:r>
      <w:r w:rsidR="0031485E">
        <w:rPr>
          <w:rFonts w:asciiTheme="majorHAnsi" w:eastAsiaTheme="minorEastAsia" w:hAnsiTheme="majorHAnsi" w:cs="Arial"/>
          <w:lang w:eastAsia="ja-JP"/>
        </w:rPr>
        <w:t>ould eliminate need for</w:t>
      </w:r>
      <w:r w:rsidR="00775329">
        <w:rPr>
          <w:rFonts w:asciiTheme="majorHAnsi" w:eastAsiaTheme="minorEastAsia" w:hAnsiTheme="majorHAnsi" w:cs="Arial"/>
          <w:lang w:eastAsia="ja-JP"/>
        </w:rPr>
        <w:t xml:space="preserve"> more</w:t>
      </w:r>
      <w:r w:rsidR="0031485E">
        <w:rPr>
          <w:rFonts w:asciiTheme="majorHAnsi" w:eastAsiaTheme="minorEastAsia" w:hAnsiTheme="majorHAnsi" w:cs="Arial"/>
          <w:lang w:eastAsia="ja-JP"/>
        </w:rPr>
        <w:t xml:space="preserve"> spray fields.</w:t>
      </w:r>
    </w:p>
    <w:p w14:paraId="27CA9BAD" w14:textId="224B9CFD" w:rsidR="007E6856" w:rsidRPr="003E5249" w:rsidRDefault="003E5249" w:rsidP="00373D30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630"/>
        </w:tabs>
        <w:autoSpaceDE w:val="0"/>
        <w:autoSpaceDN w:val="0"/>
        <w:adjustRightInd w:val="0"/>
        <w:spacing w:after="260" w:line="240" w:lineRule="auto"/>
        <w:rPr>
          <w:rFonts w:asciiTheme="majorHAnsi" w:eastAsiaTheme="minorEastAsia" w:hAnsiTheme="majorHAnsi" w:cs="Arial"/>
          <w:lang w:eastAsia="ja-JP"/>
        </w:rPr>
      </w:pPr>
      <w:r w:rsidRPr="003E5249">
        <w:rPr>
          <w:rFonts w:asciiTheme="majorHAnsi" w:eastAsiaTheme="minorEastAsia" w:hAnsiTheme="majorHAnsi" w:cs="Arial"/>
          <w:b/>
          <w:lang w:eastAsia="ja-JP"/>
        </w:rPr>
        <w:t>HF</w:t>
      </w:r>
      <w:r w:rsidR="00EE5ADA">
        <w:rPr>
          <w:rFonts w:asciiTheme="majorHAnsi" w:eastAsiaTheme="minorEastAsia" w:hAnsiTheme="majorHAnsi" w:cs="Arial"/>
          <w:lang w:eastAsia="ja-JP"/>
        </w:rPr>
        <w:t xml:space="preserve"> anticipates</w:t>
      </w:r>
      <w:r w:rsidR="008E70E8">
        <w:rPr>
          <w:rFonts w:asciiTheme="majorHAnsi" w:eastAsiaTheme="minorEastAsia" w:hAnsiTheme="majorHAnsi" w:cs="Arial"/>
          <w:lang w:eastAsia="ja-JP"/>
        </w:rPr>
        <w:t xml:space="preserve"> </w:t>
      </w:r>
      <w:r w:rsidR="009465E4" w:rsidRPr="00EE5ADA">
        <w:rPr>
          <w:rFonts w:asciiTheme="majorHAnsi" w:eastAsiaTheme="minorEastAsia" w:hAnsiTheme="majorHAnsi" w:cs="Arial"/>
          <w:lang w:eastAsia="ja-JP"/>
        </w:rPr>
        <w:t>subdivid</w:t>
      </w:r>
      <w:r w:rsidR="009465E4">
        <w:rPr>
          <w:rFonts w:asciiTheme="majorHAnsi" w:eastAsiaTheme="minorEastAsia" w:hAnsiTheme="majorHAnsi" w:cs="Arial"/>
          <w:lang w:eastAsia="ja-JP"/>
        </w:rPr>
        <w:t>ing</w:t>
      </w:r>
      <w:r w:rsidR="009465E4" w:rsidRPr="00EE5ADA">
        <w:rPr>
          <w:rFonts w:asciiTheme="majorHAnsi" w:eastAsiaTheme="minorEastAsia" w:hAnsiTheme="majorHAnsi" w:cs="Arial"/>
          <w:lang w:eastAsia="ja-JP"/>
        </w:rPr>
        <w:t xml:space="preserve"> some of the larger parcels</w:t>
      </w:r>
      <w:r w:rsidR="009465E4">
        <w:rPr>
          <w:rFonts w:asciiTheme="majorHAnsi" w:eastAsiaTheme="minorEastAsia" w:hAnsiTheme="majorHAnsi" w:cs="Arial"/>
          <w:lang w:eastAsia="ja-JP"/>
        </w:rPr>
        <w:t xml:space="preserve"> in the </w:t>
      </w:r>
      <w:r w:rsidR="00EE5ADA" w:rsidRPr="00EE5ADA">
        <w:rPr>
          <w:rFonts w:asciiTheme="majorHAnsi" w:eastAsiaTheme="minorEastAsia" w:hAnsiTheme="majorHAnsi" w:cs="Arial"/>
          <w:lang w:eastAsia="ja-JP"/>
        </w:rPr>
        <w:t xml:space="preserve">Moncure </w:t>
      </w:r>
      <w:proofErr w:type="spellStart"/>
      <w:r w:rsidR="00EE5ADA" w:rsidRPr="00EE5ADA">
        <w:rPr>
          <w:rFonts w:asciiTheme="majorHAnsi" w:eastAsiaTheme="minorEastAsia" w:hAnsiTheme="majorHAnsi" w:cs="Arial"/>
          <w:lang w:eastAsia="ja-JP"/>
        </w:rPr>
        <w:t>Megasite</w:t>
      </w:r>
      <w:proofErr w:type="spellEnd"/>
      <w:r w:rsidR="009465E4">
        <w:rPr>
          <w:rFonts w:asciiTheme="majorHAnsi" w:eastAsiaTheme="minorEastAsia" w:hAnsiTheme="majorHAnsi" w:cs="Arial"/>
          <w:lang w:eastAsia="ja-JP"/>
        </w:rPr>
        <w:t xml:space="preserve"> for</w:t>
      </w:r>
      <w:r w:rsidR="00EE5ADA">
        <w:rPr>
          <w:rFonts w:asciiTheme="majorHAnsi" w:eastAsiaTheme="minorEastAsia" w:hAnsiTheme="majorHAnsi" w:cs="Arial"/>
          <w:lang w:eastAsia="ja-JP"/>
        </w:rPr>
        <w:t xml:space="preserve"> </w:t>
      </w:r>
      <w:r w:rsidR="009465E4">
        <w:rPr>
          <w:rFonts w:asciiTheme="majorHAnsi" w:eastAsiaTheme="minorEastAsia" w:hAnsiTheme="majorHAnsi" w:cs="Arial"/>
          <w:lang w:eastAsia="ja-JP"/>
        </w:rPr>
        <w:t>potential users</w:t>
      </w:r>
      <w:r w:rsidRPr="00EE5ADA">
        <w:rPr>
          <w:rFonts w:asciiTheme="majorHAnsi" w:eastAsiaTheme="minorEastAsia" w:hAnsiTheme="majorHAnsi" w:cs="Arial"/>
          <w:lang w:eastAsia="ja-JP"/>
        </w:rPr>
        <w:t>.</w:t>
      </w:r>
      <w:r w:rsidRPr="008E70E8">
        <w:rPr>
          <w:rFonts w:asciiTheme="majorHAnsi" w:eastAsiaTheme="minorEastAsia" w:hAnsiTheme="majorHAnsi" w:cs="Arial"/>
          <w:color w:val="FF0000"/>
          <w:lang w:eastAsia="ja-JP"/>
        </w:rPr>
        <w:t xml:space="preserve"> </w:t>
      </w:r>
      <w:r w:rsidR="00EE5ADA">
        <w:rPr>
          <w:rFonts w:asciiTheme="majorHAnsi" w:eastAsiaTheme="minorEastAsia" w:hAnsiTheme="majorHAnsi" w:cs="Arial"/>
          <w:lang w:eastAsia="ja-JP"/>
        </w:rPr>
        <w:t>Western p</w:t>
      </w:r>
      <w:r w:rsidR="008E70E8" w:rsidRPr="00EE5ADA">
        <w:rPr>
          <w:rFonts w:asciiTheme="majorHAnsi" w:eastAsiaTheme="minorEastAsia" w:hAnsiTheme="majorHAnsi" w:cs="Arial"/>
          <w:lang w:eastAsia="ja-JP"/>
        </w:rPr>
        <w:t>art of p</w:t>
      </w:r>
      <w:r w:rsidRPr="00EE5ADA">
        <w:rPr>
          <w:rFonts w:asciiTheme="majorHAnsi" w:eastAsiaTheme="minorEastAsia" w:hAnsiTheme="majorHAnsi" w:cs="Arial"/>
          <w:lang w:eastAsia="ja-JP"/>
        </w:rPr>
        <w:t xml:space="preserve">arcel 5814 </w:t>
      </w:r>
      <w:r w:rsidR="008E70E8" w:rsidRPr="00EE5ADA">
        <w:rPr>
          <w:rFonts w:asciiTheme="majorHAnsi" w:eastAsiaTheme="minorEastAsia" w:hAnsiTheme="majorHAnsi" w:cs="Arial"/>
          <w:lang w:eastAsia="ja-JP"/>
        </w:rPr>
        <w:t xml:space="preserve">is in the River Corridor Special Area </w:t>
      </w:r>
      <w:r w:rsidR="00EE5ADA">
        <w:rPr>
          <w:rFonts w:asciiTheme="majorHAnsi" w:eastAsiaTheme="minorEastAsia" w:hAnsiTheme="majorHAnsi" w:cs="Arial"/>
          <w:lang w:eastAsia="ja-JP"/>
        </w:rPr>
        <w:t xml:space="preserve">(RCSA) </w:t>
      </w:r>
      <w:r w:rsidR="002E3B86">
        <w:rPr>
          <w:rFonts w:asciiTheme="majorHAnsi" w:eastAsiaTheme="minorEastAsia" w:hAnsiTheme="majorHAnsi" w:cs="Arial"/>
          <w:lang w:eastAsia="ja-JP"/>
        </w:rPr>
        <w:t xml:space="preserve">and </w:t>
      </w:r>
      <w:r w:rsidR="008E70E8" w:rsidRPr="00EE5ADA">
        <w:rPr>
          <w:rFonts w:asciiTheme="majorHAnsi" w:eastAsiaTheme="minorEastAsia" w:hAnsiTheme="majorHAnsi" w:cs="Arial"/>
          <w:lang w:eastAsia="ja-JP"/>
        </w:rPr>
        <w:t>may occupy fifty percent</w:t>
      </w:r>
      <w:r w:rsidR="00EE5ADA" w:rsidRPr="00EE5ADA">
        <w:rPr>
          <w:rFonts w:asciiTheme="majorHAnsi" w:eastAsiaTheme="minorEastAsia" w:hAnsiTheme="majorHAnsi" w:cs="Arial"/>
          <w:lang w:eastAsia="ja-JP"/>
        </w:rPr>
        <w:t xml:space="preserve"> </w:t>
      </w:r>
      <w:r w:rsidR="008E70E8" w:rsidRPr="00EE5ADA">
        <w:rPr>
          <w:rFonts w:asciiTheme="majorHAnsi" w:eastAsiaTheme="minorEastAsia" w:hAnsiTheme="majorHAnsi" w:cs="Arial"/>
          <w:lang w:eastAsia="ja-JP"/>
        </w:rPr>
        <w:t>built upon area when approved as a special non-residential intensity allocation (SNIA)</w:t>
      </w:r>
      <w:r w:rsidR="00EE5ADA">
        <w:rPr>
          <w:rFonts w:asciiTheme="majorHAnsi" w:eastAsiaTheme="minorEastAsia" w:hAnsiTheme="majorHAnsi" w:cs="Arial"/>
          <w:lang w:eastAsia="ja-JP"/>
        </w:rPr>
        <w:t xml:space="preserve"> and will </w:t>
      </w:r>
      <w:r w:rsidR="008E70E8" w:rsidRPr="00EE5ADA">
        <w:rPr>
          <w:rFonts w:asciiTheme="majorHAnsi" w:eastAsiaTheme="minorEastAsia" w:hAnsiTheme="majorHAnsi" w:cs="Arial"/>
          <w:lang w:eastAsia="ja-JP"/>
        </w:rPr>
        <w:t>not be rezoned</w:t>
      </w:r>
      <w:r w:rsidR="00EE5ADA">
        <w:rPr>
          <w:rFonts w:asciiTheme="majorHAnsi" w:eastAsiaTheme="minorEastAsia" w:hAnsiTheme="majorHAnsi" w:cs="Arial"/>
          <w:lang w:eastAsia="ja-JP"/>
        </w:rPr>
        <w:t xml:space="preserve"> to IH.</w:t>
      </w:r>
      <w:r w:rsidR="008E70E8">
        <w:rPr>
          <w:rFonts w:asciiTheme="majorHAnsi" w:eastAsiaTheme="minorEastAsia" w:hAnsiTheme="majorHAnsi" w:cs="Arial"/>
          <w:lang w:eastAsia="ja-JP"/>
        </w:rPr>
        <w:t xml:space="preserve"> </w:t>
      </w:r>
      <w:r w:rsidR="002E3B86" w:rsidRPr="002E3B86">
        <w:rPr>
          <w:rFonts w:asciiTheme="majorHAnsi" w:eastAsiaTheme="minorEastAsia" w:hAnsiTheme="majorHAnsi" w:cs="Arial"/>
          <w:b/>
          <w:lang w:eastAsia="ja-JP"/>
        </w:rPr>
        <w:t>JS</w:t>
      </w:r>
      <w:r w:rsidR="002E3B86">
        <w:rPr>
          <w:rFonts w:asciiTheme="majorHAnsi" w:eastAsiaTheme="minorEastAsia" w:hAnsiTheme="majorHAnsi" w:cs="Arial"/>
          <w:lang w:eastAsia="ja-JP"/>
        </w:rPr>
        <w:t xml:space="preserve"> agreed that 10/70 rule does not apply to the area in the </w:t>
      </w:r>
      <w:proofErr w:type="gramStart"/>
      <w:r w:rsidR="002E3B86">
        <w:rPr>
          <w:rFonts w:asciiTheme="majorHAnsi" w:eastAsiaTheme="minorEastAsia" w:hAnsiTheme="majorHAnsi" w:cs="Arial"/>
          <w:lang w:eastAsia="ja-JP"/>
        </w:rPr>
        <w:t>RCSA</w:t>
      </w:r>
      <w:proofErr w:type="gramEnd"/>
      <w:r w:rsidR="00775329">
        <w:rPr>
          <w:rFonts w:asciiTheme="majorHAnsi" w:eastAsiaTheme="minorEastAsia" w:hAnsiTheme="majorHAnsi" w:cs="Arial"/>
          <w:lang w:eastAsia="ja-JP"/>
        </w:rPr>
        <w:t xml:space="preserve"> and </w:t>
      </w:r>
      <w:r w:rsidR="00DC16DF">
        <w:rPr>
          <w:rFonts w:asciiTheme="majorHAnsi" w:eastAsiaTheme="minorEastAsia" w:hAnsiTheme="majorHAnsi" w:cs="Arial"/>
          <w:lang w:eastAsia="ja-JP"/>
        </w:rPr>
        <w:t xml:space="preserve">HI </w:t>
      </w:r>
      <w:r w:rsidR="00775329">
        <w:rPr>
          <w:rFonts w:asciiTheme="majorHAnsi" w:eastAsiaTheme="minorEastAsia" w:hAnsiTheme="majorHAnsi" w:cs="Arial"/>
          <w:lang w:eastAsia="ja-JP"/>
        </w:rPr>
        <w:t>will be corrected on the Watershed Protection Map</w:t>
      </w:r>
      <w:r w:rsidR="002E3B86">
        <w:rPr>
          <w:rFonts w:asciiTheme="majorHAnsi" w:eastAsiaTheme="minorEastAsia" w:hAnsiTheme="majorHAnsi" w:cs="Arial"/>
          <w:lang w:eastAsia="ja-JP"/>
        </w:rPr>
        <w:t>.</w:t>
      </w:r>
    </w:p>
    <w:p w14:paraId="22C2FC10" w14:textId="24601BB3" w:rsidR="007E6856" w:rsidRDefault="007F529E" w:rsidP="00373D30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630"/>
        </w:tabs>
        <w:autoSpaceDE w:val="0"/>
        <w:autoSpaceDN w:val="0"/>
        <w:adjustRightInd w:val="0"/>
        <w:spacing w:after="260" w:line="240" w:lineRule="auto"/>
        <w:rPr>
          <w:rFonts w:asciiTheme="majorHAnsi" w:eastAsiaTheme="minorEastAsia" w:hAnsiTheme="majorHAnsi" w:cs="Arial"/>
          <w:lang w:eastAsia="ja-JP"/>
        </w:rPr>
      </w:pPr>
      <w:r w:rsidRPr="00D5747D">
        <w:rPr>
          <w:rFonts w:asciiTheme="majorHAnsi" w:eastAsiaTheme="minorEastAsia" w:hAnsiTheme="majorHAnsi" w:cs="Arial"/>
          <w:b/>
          <w:lang w:eastAsia="ja-JP"/>
        </w:rPr>
        <w:t>JA</w:t>
      </w:r>
      <w:r>
        <w:rPr>
          <w:rFonts w:asciiTheme="majorHAnsi" w:eastAsiaTheme="minorEastAsia" w:hAnsiTheme="majorHAnsi" w:cs="Arial"/>
          <w:lang w:eastAsia="ja-JP"/>
        </w:rPr>
        <w:t xml:space="preserve"> made a m</w:t>
      </w:r>
      <w:r w:rsidR="00D5747D">
        <w:rPr>
          <w:rFonts w:asciiTheme="majorHAnsi" w:eastAsiaTheme="minorEastAsia" w:hAnsiTheme="majorHAnsi" w:cs="Arial"/>
          <w:lang w:eastAsia="ja-JP"/>
        </w:rPr>
        <w:t xml:space="preserve">otion to table </w:t>
      </w:r>
      <w:r w:rsidR="006579CA">
        <w:rPr>
          <w:rFonts w:asciiTheme="majorHAnsi" w:eastAsiaTheme="minorEastAsia" w:hAnsiTheme="majorHAnsi" w:cs="Arial"/>
          <w:lang w:eastAsia="ja-JP"/>
        </w:rPr>
        <w:t>until applicants</w:t>
      </w:r>
      <w:r w:rsidR="00B927BD">
        <w:rPr>
          <w:rFonts w:asciiTheme="majorHAnsi" w:eastAsiaTheme="minorEastAsia" w:hAnsiTheme="majorHAnsi" w:cs="Arial"/>
          <w:lang w:eastAsia="ja-JP"/>
        </w:rPr>
        <w:t xml:space="preserve"> </w:t>
      </w:r>
      <w:r w:rsidR="006579CA">
        <w:rPr>
          <w:rFonts w:asciiTheme="majorHAnsi" w:eastAsiaTheme="minorEastAsia" w:hAnsiTheme="majorHAnsi" w:cs="Arial"/>
          <w:lang w:eastAsia="ja-JP"/>
        </w:rPr>
        <w:t>respon</w:t>
      </w:r>
      <w:r w:rsidR="00B927BD">
        <w:rPr>
          <w:rFonts w:asciiTheme="majorHAnsi" w:eastAsiaTheme="minorEastAsia" w:hAnsiTheme="majorHAnsi" w:cs="Arial"/>
          <w:lang w:eastAsia="ja-JP"/>
        </w:rPr>
        <w:t>d</w:t>
      </w:r>
      <w:r w:rsidR="006579CA">
        <w:rPr>
          <w:rFonts w:asciiTheme="majorHAnsi" w:eastAsiaTheme="minorEastAsia" w:hAnsiTheme="majorHAnsi" w:cs="Arial"/>
          <w:lang w:eastAsia="ja-JP"/>
        </w:rPr>
        <w:t xml:space="preserve"> to rezoning information requested by the Planning Board </w:t>
      </w:r>
      <w:r w:rsidR="00D5747D">
        <w:rPr>
          <w:rFonts w:asciiTheme="majorHAnsi" w:eastAsiaTheme="minorEastAsia" w:hAnsiTheme="majorHAnsi" w:cs="Arial"/>
          <w:lang w:eastAsia="ja-JP"/>
        </w:rPr>
        <w:t xml:space="preserve">and to include </w:t>
      </w:r>
      <w:r w:rsidR="00B927BD">
        <w:rPr>
          <w:rFonts w:asciiTheme="majorHAnsi" w:eastAsiaTheme="minorEastAsia" w:hAnsiTheme="majorHAnsi" w:cs="Arial"/>
          <w:lang w:eastAsia="ja-JP"/>
        </w:rPr>
        <w:t xml:space="preserve">additional </w:t>
      </w:r>
      <w:r w:rsidR="00D5747D">
        <w:rPr>
          <w:rFonts w:asciiTheme="majorHAnsi" w:eastAsiaTheme="minorEastAsia" w:hAnsiTheme="majorHAnsi" w:cs="Arial"/>
          <w:lang w:eastAsia="ja-JP"/>
        </w:rPr>
        <w:t>riparian buffer conditions</w:t>
      </w:r>
      <w:r w:rsidR="00B927BD">
        <w:rPr>
          <w:rFonts w:asciiTheme="majorHAnsi" w:eastAsiaTheme="minorEastAsia" w:hAnsiTheme="majorHAnsi" w:cs="Arial"/>
          <w:lang w:eastAsia="ja-JP"/>
        </w:rPr>
        <w:t xml:space="preserve"> to the proposed text amendment</w:t>
      </w:r>
      <w:r w:rsidR="00D5747D">
        <w:rPr>
          <w:rFonts w:asciiTheme="majorHAnsi" w:eastAsiaTheme="minorEastAsia" w:hAnsiTheme="majorHAnsi" w:cs="Arial"/>
          <w:lang w:eastAsia="ja-JP"/>
        </w:rPr>
        <w:t>.</w:t>
      </w:r>
      <w:r w:rsidR="006579CA">
        <w:rPr>
          <w:rFonts w:asciiTheme="majorHAnsi" w:eastAsiaTheme="minorEastAsia" w:hAnsiTheme="majorHAnsi" w:cs="Arial"/>
          <w:lang w:eastAsia="ja-JP"/>
        </w:rPr>
        <w:t xml:space="preserve"> </w:t>
      </w:r>
    </w:p>
    <w:p w14:paraId="265277F4" w14:textId="3EDA26DC" w:rsidR="006579CA" w:rsidRPr="00206130" w:rsidRDefault="002E3B86" w:rsidP="00373D3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630"/>
        </w:tabs>
        <w:autoSpaceDE w:val="0"/>
        <w:autoSpaceDN w:val="0"/>
        <w:adjustRightInd w:val="0"/>
        <w:spacing w:after="260" w:line="240" w:lineRule="auto"/>
        <w:rPr>
          <w:rFonts w:asciiTheme="majorHAnsi" w:eastAsiaTheme="minorEastAsia" w:hAnsiTheme="majorHAnsi" w:cs="Arial"/>
          <w:lang w:eastAsia="ja-JP"/>
        </w:rPr>
      </w:pPr>
      <w:r>
        <w:rPr>
          <w:rFonts w:asciiTheme="majorHAnsi" w:eastAsiaTheme="minorEastAsia" w:hAnsiTheme="majorHAnsi" w:cs="Arial"/>
          <w:lang w:eastAsia="ja-JP"/>
        </w:rPr>
        <w:t>This is the f</w:t>
      </w:r>
      <w:r w:rsidR="000765EF">
        <w:rPr>
          <w:rFonts w:asciiTheme="majorHAnsi" w:eastAsiaTheme="minorEastAsia" w:hAnsiTheme="majorHAnsi" w:cs="Arial"/>
          <w:lang w:eastAsia="ja-JP"/>
        </w:rPr>
        <w:t xml:space="preserve">irst time </w:t>
      </w:r>
      <w:r w:rsidRPr="002E3B86">
        <w:rPr>
          <w:rFonts w:asciiTheme="majorHAnsi" w:eastAsiaTheme="minorEastAsia" w:hAnsiTheme="majorHAnsi" w:cs="Arial"/>
          <w:b/>
          <w:lang w:eastAsia="ja-JP"/>
        </w:rPr>
        <w:t>JK</w:t>
      </w:r>
      <w:r>
        <w:rPr>
          <w:rFonts w:asciiTheme="majorHAnsi" w:eastAsiaTheme="minorEastAsia" w:hAnsiTheme="majorHAnsi" w:cs="Arial"/>
          <w:lang w:eastAsia="ja-JP"/>
        </w:rPr>
        <w:t xml:space="preserve"> has </w:t>
      </w:r>
      <w:r w:rsidR="000765EF">
        <w:rPr>
          <w:rFonts w:asciiTheme="majorHAnsi" w:eastAsiaTheme="minorEastAsia" w:hAnsiTheme="majorHAnsi" w:cs="Arial"/>
          <w:lang w:eastAsia="ja-JP"/>
        </w:rPr>
        <w:t>heard</w:t>
      </w:r>
      <w:r>
        <w:rPr>
          <w:rFonts w:asciiTheme="majorHAnsi" w:eastAsiaTheme="minorEastAsia" w:hAnsiTheme="majorHAnsi" w:cs="Arial"/>
          <w:lang w:eastAsia="ja-JP"/>
        </w:rPr>
        <w:t xml:space="preserve"> about conditions being added</w:t>
      </w:r>
      <w:r w:rsidR="000765EF">
        <w:rPr>
          <w:rFonts w:asciiTheme="majorHAnsi" w:eastAsiaTheme="minorEastAsia" w:hAnsiTheme="majorHAnsi" w:cs="Arial"/>
          <w:lang w:eastAsia="ja-JP"/>
        </w:rPr>
        <w:t>.</w:t>
      </w:r>
      <w:r w:rsidR="00206130">
        <w:rPr>
          <w:rFonts w:asciiTheme="majorHAnsi" w:eastAsiaTheme="minorEastAsia" w:hAnsiTheme="majorHAnsi" w:cs="Arial"/>
          <w:lang w:eastAsia="ja-JP"/>
        </w:rPr>
        <w:t xml:space="preserve"> </w:t>
      </w:r>
      <w:r w:rsidR="006579CA" w:rsidRPr="00206130">
        <w:rPr>
          <w:rFonts w:asciiTheme="majorHAnsi" w:eastAsiaTheme="minorEastAsia" w:hAnsiTheme="majorHAnsi" w:cs="Arial"/>
          <w:b/>
          <w:lang w:eastAsia="ja-JP"/>
        </w:rPr>
        <w:t>BV</w:t>
      </w:r>
      <w:r w:rsidR="00206130">
        <w:rPr>
          <w:rFonts w:asciiTheme="majorHAnsi" w:eastAsiaTheme="minorEastAsia" w:hAnsiTheme="majorHAnsi" w:cs="Arial"/>
          <w:lang w:eastAsia="ja-JP"/>
        </w:rPr>
        <w:t xml:space="preserve"> </w:t>
      </w:r>
      <w:r w:rsidR="00A222C9">
        <w:rPr>
          <w:rFonts w:asciiTheme="majorHAnsi" w:eastAsiaTheme="minorEastAsia" w:hAnsiTheme="majorHAnsi" w:cs="Arial"/>
          <w:lang w:eastAsia="ja-JP"/>
        </w:rPr>
        <w:t>state</w:t>
      </w:r>
      <w:r w:rsidR="00206130">
        <w:rPr>
          <w:rFonts w:asciiTheme="majorHAnsi" w:eastAsiaTheme="minorEastAsia" w:hAnsiTheme="majorHAnsi" w:cs="Arial"/>
          <w:lang w:eastAsia="ja-JP"/>
        </w:rPr>
        <w:t>d that t</w:t>
      </w:r>
      <w:r w:rsidR="006579CA" w:rsidRPr="00206130">
        <w:rPr>
          <w:rFonts w:asciiTheme="majorHAnsi" w:eastAsiaTheme="minorEastAsia" w:hAnsiTheme="majorHAnsi" w:cs="Arial"/>
          <w:lang w:eastAsia="ja-JP"/>
        </w:rPr>
        <w:t>hese are two separate issues. Planning Board is working on rezoning request. This [motion] is proposing another text amendment.</w:t>
      </w:r>
      <w:r w:rsidR="00081B10">
        <w:rPr>
          <w:rFonts w:asciiTheme="majorHAnsi" w:eastAsiaTheme="minorEastAsia" w:hAnsiTheme="majorHAnsi" w:cs="Arial"/>
          <w:lang w:eastAsia="ja-JP"/>
        </w:rPr>
        <w:t xml:space="preserve"> </w:t>
      </w:r>
      <w:r w:rsidR="00081B10" w:rsidRPr="00081B10">
        <w:rPr>
          <w:rFonts w:asciiTheme="majorHAnsi" w:eastAsiaTheme="minorEastAsia" w:hAnsiTheme="majorHAnsi" w:cs="Arial"/>
          <w:b/>
          <w:lang w:eastAsia="ja-JP"/>
        </w:rPr>
        <w:t>HF</w:t>
      </w:r>
      <w:r w:rsidR="00081B10">
        <w:rPr>
          <w:rFonts w:asciiTheme="majorHAnsi" w:eastAsiaTheme="minorEastAsia" w:hAnsiTheme="majorHAnsi" w:cs="Arial"/>
          <w:lang w:eastAsia="ja-JP"/>
        </w:rPr>
        <w:t xml:space="preserve"> stated that applying metes and bounds would reduce the area of the circle limiting where the 10/70 applies. He </w:t>
      </w:r>
      <w:r w:rsidR="00B32326">
        <w:rPr>
          <w:rFonts w:asciiTheme="majorHAnsi" w:eastAsiaTheme="minorEastAsia" w:hAnsiTheme="majorHAnsi" w:cs="Arial"/>
          <w:lang w:eastAsia="ja-JP"/>
        </w:rPr>
        <w:t xml:space="preserve">said that he </w:t>
      </w:r>
      <w:r w:rsidR="00081B10">
        <w:rPr>
          <w:rFonts w:asciiTheme="majorHAnsi" w:eastAsiaTheme="minorEastAsia" w:hAnsiTheme="majorHAnsi" w:cs="Arial"/>
          <w:lang w:eastAsia="ja-JP"/>
        </w:rPr>
        <w:t xml:space="preserve">is not committed to anything other than </w:t>
      </w:r>
      <w:r w:rsidR="00B32326">
        <w:rPr>
          <w:rFonts w:asciiTheme="majorHAnsi" w:eastAsiaTheme="minorEastAsia" w:hAnsiTheme="majorHAnsi" w:cs="Arial"/>
          <w:lang w:eastAsia="ja-JP"/>
        </w:rPr>
        <w:t xml:space="preserve">the </w:t>
      </w:r>
      <w:r w:rsidR="00081B10">
        <w:rPr>
          <w:rFonts w:asciiTheme="majorHAnsi" w:eastAsiaTheme="minorEastAsia" w:hAnsiTheme="majorHAnsi" w:cs="Arial"/>
          <w:lang w:eastAsia="ja-JP"/>
        </w:rPr>
        <w:t>request before you tonight.</w:t>
      </w:r>
    </w:p>
    <w:p w14:paraId="2EA7606E" w14:textId="4E63F40B" w:rsidR="00E01392" w:rsidRPr="006816AF" w:rsidRDefault="000765EF" w:rsidP="00373D3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630"/>
        </w:tabs>
        <w:autoSpaceDE w:val="0"/>
        <w:autoSpaceDN w:val="0"/>
        <w:adjustRightInd w:val="0"/>
        <w:spacing w:after="260" w:line="240" w:lineRule="auto"/>
        <w:rPr>
          <w:rFonts w:asciiTheme="majorHAnsi" w:eastAsiaTheme="minorEastAsia" w:hAnsiTheme="majorHAnsi" w:cs="Arial"/>
          <w:lang w:eastAsia="ja-JP"/>
        </w:rPr>
      </w:pPr>
      <w:r w:rsidRPr="000765EF">
        <w:rPr>
          <w:rFonts w:asciiTheme="majorHAnsi" w:eastAsiaTheme="minorEastAsia" w:hAnsiTheme="majorHAnsi" w:cs="Arial"/>
          <w:lang w:eastAsia="ja-JP"/>
        </w:rPr>
        <w:t xml:space="preserve">Discussion </w:t>
      </w:r>
      <w:r w:rsidR="00F03AA9">
        <w:rPr>
          <w:rFonts w:asciiTheme="majorHAnsi" w:eastAsiaTheme="minorEastAsia" w:hAnsiTheme="majorHAnsi" w:cs="Arial"/>
          <w:lang w:eastAsia="ja-JP"/>
        </w:rPr>
        <w:t>continued on</w:t>
      </w:r>
      <w:r>
        <w:rPr>
          <w:rFonts w:asciiTheme="majorHAnsi" w:eastAsiaTheme="minorEastAsia" w:hAnsiTheme="majorHAnsi" w:cs="Arial"/>
          <w:lang w:eastAsia="ja-JP"/>
        </w:rPr>
        <w:t xml:space="preserve"> recommend</w:t>
      </w:r>
      <w:r w:rsidR="006816AF">
        <w:rPr>
          <w:rFonts w:asciiTheme="majorHAnsi" w:eastAsiaTheme="minorEastAsia" w:hAnsiTheme="majorHAnsi" w:cs="Arial"/>
          <w:lang w:eastAsia="ja-JP"/>
        </w:rPr>
        <w:t xml:space="preserve">ing the </w:t>
      </w:r>
      <w:r>
        <w:rPr>
          <w:rFonts w:asciiTheme="majorHAnsi" w:eastAsiaTheme="minorEastAsia" w:hAnsiTheme="majorHAnsi" w:cs="Arial"/>
          <w:lang w:eastAsia="ja-JP"/>
        </w:rPr>
        <w:t xml:space="preserve">BOC consider additional riparian buffer conditions </w:t>
      </w:r>
      <w:r w:rsidR="006816AF">
        <w:rPr>
          <w:rFonts w:asciiTheme="majorHAnsi" w:eastAsiaTheme="minorEastAsia" w:hAnsiTheme="majorHAnsi" w:cs="Arial"/>
          <w:lang w:eastAsia="ja-JP"/>
        </w:rPr>
        <w:t>in</w:t>
      </w:r>
      <w:r>
        <w:rPr>
          <w:rFonts w:asciiTheme="majorHAnsi" w:eastAsiaTheme="minorEastAsia" w:hAnsiTheme="majorHAnsi" w:cs="Arial"/>
          <w:lang w:eastAsia="ja-JP"/>
        </w:rPr>
        <w:t xml:space="preserve"> the proposed text amendment</w:t>
      </w:r>
      <w:r w:rsidR="006816AF" w:rsidRPr="006816AF">
        <w:rPr>
          <w:rFonts w:asciiTheme="majorHAnsi" w:eastAsiaTheme="minorEastAsia" w:hAnsiTheme="majorHAnsi" w:cs="Arial"/>
          <w:lang w:eastAsia="ja-JP"/>
        </w:rPr>
        <w:t xml:space="preserve"> </w:t>
      </w:r>
      <w:r w:rsidR="006816AF">
        <w:rPr>
          <w:rFonts w:asciiTheme="majorHAnsi" w:eastAsiaTheme="minorEastAsia" w:hAnsiTheme="majorHAnsi" w:cs="Arial"/>
          <w:lang w:eastAsia="ja-JP"/>
        </w:rPr>
        <w:t>to be more protective</w:t>
      </w:r>
      <w:r w:rsidR="00E01392">
        <w:rPr>
          <w:rFonts w:asciiTheme="majorHAnsi" w:eastAsiaTheme="minorEastAsia" w:hAnsiTheme="majorHAnsi" w:cs="Arial"/>
          <w:lang w:eastAsia="ja-JP"/>
        </w:rPr>
        <w:t>.</w:t>
      </w:r>
      <w:r w:rsidR="00F03AA9">
        <w:rPr>
          <w:rFonts w:asciiTheme="majorHAnsi" w:eastAsiaTheme="minorEastAsia" w:hAnsiTheme="majorHAnsi" w:cs="Arial"/>
          <w:lang w:eastAsia="ja-JP"/>
        </w:rPr>
        <w:t xml:space="preserve"> As long as WRB is not changing existing CC buffer rules, </w:t>
      </w:r>
      <w:r w:rsidR="00E01392">
        <w:rPr>
          <w:rFonts w:asciiTheme="majorHAnsi" w:eastAsiaTheme="minorEastAsia" w:hAnsiTheme="majorHAnsi" w:cs="Arial"/>
          <w:lang w:eastAsia="ja-JP"/>
        </w:rPr>
        <w:t>it</w:t>
      </w:r>
      <w:r w:rsidR="00F03AA9">
        <w:rPr>
          <w:rFonts w:asciiTheme="majorHAnsi" w:eastAsiaTheme="minorEastAsia" w:hAnsiTheme="majorHAnsi" w:cs="Arial"/>
          <w:lang w:eastAsia="ja-JP"/>
        </w:rPr>
        <w:t xml:space="preserve"> </w:t>
      </w:r>
      <w:r w:rsidR="00E01392">
        <w:rPr>
          <w:rFonts w:asciiTheme="majorHAnsi" w:eastAsiaTheme="minorEastAsia" w:hAnsiTheme="majorHAnsi" w:cs="Arial"/>
          <w:lang w:eastAsia="ja-JP"/>
        </w:rPr>
        <w:t>is within the purview of the WRB to</w:t>
      </w:r>
      <w:r w:rsidR="00F03AA9">
        <w:rPr>
          <w:rFonts w:asciiTheme="majorHAnsi" w:eastAsiaTheme="minorEastAsia" w:hAnsiTheme="majorHAnsi" w:cs="Arial"/>
          <w:lang w:eastAsia="ja-JP"/>
        </w:rPr>
        <w:t xml:space="preserve"> recommend </w:t>
      </w:r>
      <w:r w:rsidR="006816AF">
        <w:rPr>
          <w:rFonts w:asciiTheme="majorHAnsi" w:eastAsiaTheme="minorEastAsia" w:hAnsiTheme="majorHAnsi" w:cs="Arial"/>
          <w:lang w:eastAsia="ja-JP"/>
        </w:rPr>
        <w:t>more protective measures</w:t>
      </w:r>
      <w:r w:rsidR="00F03AA9">
        <w:rPr>
          <w:rFonts w:asciiTheme="majorHAnsi" w:eastAsiaTheme="minorEastAsia" w:hAnsiTheme="majorHAnsi" w:cs="Arial"/>
          <w:lang w:eastAsia="ja-JP"/>
        </w:rPr>
        <w:t xml:space="preserve"> to the BOC</w:t>
      </w:r>
      <w:r w:rsidR="00413412">
        <w:rPr>
          <w:rFonts w:asciiTheme="majorHAnsi" w:eastAsiaTheme="minorEastAsia" w:hAnsiTheme="majorHAnsi" w:cs="Arial"/>
          <w:lang w:eastAsia="ja-JP"/>
        </w:rPr>
        <w:t xml:space="preserve"> for consideration</w:t>
      </w:r>
      <w:r w:rsidR="00E01392">
        <w:rPr>
          <w:rFonts w:asciiTheme="majorHAnsi" w:eastAsiaTheme="minorEastAsia" w:hAnsiTheme="majorHAnsi" w:cs="Arial"/>
          <w:lang w:eastAsia="ja-JP"/>
        </w:rPr>
        <w:t>. WRB can make a motion to table discussion until our next meeting if clarification and further discussion on text amendment request are needed.</w:t>
      </w:r>
    </w:p>
    <w:p w14:paraId="6C00CF3E" w14:textId="2728610B" w:rsidR="005311FE" w:rsidRPr="00084E85" w:rsidRDefault="00084E85" w:rsidP="00084E85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630"/>
        </w:tabs>
        <w:autoSpaceDE w:val="0"/>
        <w:autoSpaceDN w:val="0"/>
        <w:adjustRightInd w:val="0"/>
        <w:spacing w:after="260" w:line="240" w:lineRule="auto"/>
        <w:rPr>
          <w:rFonts w:asciiTheme="majorHAnsi" w:eastAsiaTheme="minorEastAsia" w:hAnsiTheme="majorHAnsi" w:cs="Arial"/>
          <w:color w:val="189CC4"/>
          <w:lang w:eastAsia="ja-JP"/>
        </w:rPr>
      </w:pPr>
      <w:r>
        <w:rPr>
          <w:rFonts w:asciiTheme="majorHAnsi" w:eastAsiaTheme="minorEastAsia" w:hAnsiTheme="majorHAnsi" w:cs="Arial"/>
          <w:b/>
          <w:lang w:eastAsia="ja-JP"/>
        </w:rPr>
        <w:t>MB</w:t>
      </w:r>
      <w:r>
        <w:rPr>
          <w:rFonts w:asciiTheme="majorHAnsi" w:eastAsiaTheme="minorEastAsia" w:hAnsiTheme="majorHAnsi" w:cs="Arial"/>
          <w:lang w:eastAsia="ja-JP"/>
        </w:rPr>
        <w:t xml:space="preserve"> motioned to table discussion and then withdrew her motion since </w:t>
      </w:r>
      <w:r w:rsidR="00B32326">
        <w:rPr>
          <w:rFonts w:asciiTheme="majorHAnsi" w:eastAsiaTheme="minorEastAsia" w:hAnsiTheme="majorHAnsi" w:cs="Arial"/>
          <w:lang w:eastAsia="ja-JP"/>
        </w:rPr>
        <w:t xml:space="preserve">this </w:t>
      </w:r>
      <w:r>
        <w:rPr>
          <w:rFonts w:asciiTheme="majorHAnsi" w:eastAsiaTheme="minorEastAsia" w:hAnsiTheme="majorHAnsi" w:cs="Arial"/>
          <w:lang w:eastAsia="ja-JP"/>
        </w:rPr>
        <w:t xml:space="preserve">discussion followed after </w:t>
      </w:r>
      <w:r w:rsidRPr="006816AF">
        <w:rPr>
          <w:rFonts w:asciiTheme="majorHAnsi" w:eastAsiaTheme="minorEastAsia" w:hAnsiTheme="majorHAnsi" w:cs="Arial"/>
          <w:b/>
          <w:lang w:eastAsia="ja-JP"/>
        </w:rPr>
        <w:t>JA</w:t>
      </w:r>
      <w:r>
        <w:rPr>
          <w:rFonts w:asciiTheme="majorHAnsi" w:eastAsiaTheme="minorEastAsia" w:hAnsiTheme="majorHAnsi" w:cs="Arial"/>
          <w:lang w:eastAsia="ja-JP"/>
        </w:rPr>
        <w:t xml:space="preserve"> made an earlier motion that was never seconded. </w:t>
      </w:r>
      <w:r w:rsidR="00901D6E" w:rsidRPr="00084E85">
        <w:rPr>
          <w:rFonts w:asciiTheme="majorHAnsi" w:eastAsiaTheme="minorEastAsia" w:hAnsiTheme="majorHAnsi" w:cs="Arial"/>
          <w:b/>
          <w:lang w:eastAsia="ja-JP"/>
        </w:rPr>
        <w:t>JA</w:t>
      </w:r>
      <w:r w:rsidR="0014354F" w:rsidRPr="00084E85">
        <w:rPr>
          <w:rFonts w:asciiTheme="majorHAnsi" w:eastAsiaTheme="minorEastAsia" w:hAnsiTheme="majorHAnsi" w:cs="Arial"/>
          <w:lang w:eastAsia="ja-JP"/>
        </w:rPr>
        <w:t xml:space="preserve"> </w:t>
      </w:r>
      <w:r w:rsidR="00CA646A" w:rsidRPr="00084E85">
        <w:rPr>
          <w:rFonts w:asciiTheme="majorHAnsi" w:eastAsiaTheme="minorEastAsia" w:hAnsiTheme="majorHAnsi" w:cs="Arial"/>
          <w:lang w:eastAsia="ja-JP"/>
        </w:rPr>
        <w:t>repeated the</w:t>
      </w:r>
      <w:r w:rsidR="0014354F" w:rsidRPr="00084E85">
        <w:rPr>
          <w:rFonts w:asciiTheme="majorHAnsi" w:eastAsiaTheme="minorEastAsia" w:hAnsiTheme="majorHAnsi" w:cs="Arial"/>
          <w:lang w:eastAsia="ja-JP"/>
        </w:rPr>
        <w:t xml:space="preserve"> m</w:t>
      </w:r>
      <w:r w:rsidR="00B5025E" w:rsidRPr="00084E85">
        <w:rPr>
          <w:rFonts w:asciiTheme="majorHAnsi" w:eastAsiaTheme="minorEastAsia" w:hAnsiTheme="majorHAnsi" w:cs="Arial"/>
          <w:lang w:eastAsia="ja-JP"/>
        </w:rPr>
        <w:t xml:space="preserve">otion to table </w:t>
      </w:r>
      <w:r>
        <w:rPr>
          <w:rFonts w:asciiTheme="majorHAnsi" w:eastAsiaTheme="minorEastAsia" w:hAnsiTheme="majorHAnsi" w:cs="Arial"/>
          <w:lang w:eastAsia="ja-JP"/>
        </w:rPr>
        <w:t xml:space="preserve">discussion </w:t>
      </w:r>
      <w:r w:rsidR="00B5025E" w:rsidRPr="00084E85">
        <w:rPr>
          <w:rFonts w:asciiTheme="majorHAnsi" w:eastAsiaTheme="minorEastAsia" w:hAnsiTheme="majorHAnsi" w:cs="Arial"/>
          <w:lang w:eastAsia="ja-JP"/>
        </w:rPr>
        <w:t>with a request</w:t>
      </w:r>
      <w:r w:rsidR="004F13D1" w:rsidRPr="00084E85">
        <w:rPr>
          <w:rFonts w:asciiTheme="majorHAnsi" w:eastAsiaTheme="minorEastAsia" w:hAnsiTheme="majorHAnsi" w:cs="Arial"/>
          <w:lang w:eastAsia="ja-JP"/>
        </w:rPr>
        <w:t xml:space="preserve"> </w:t>
      </w:r>
      <w:r w:rsidR="00B5025E" w:rsidRPr="00084E85">
        <w:rPr>
          <w:rFonts w:asciiTheme="majorHAnsi" w:eastAsiaTheme="minorEastAsia" w:hAnsiTheme="majorHAnsi" w:cs="Arial"/>
          <w:lang w:eastAsia="ja-JP"/>
        </w:rPr>
        <w:t>for</w:t>
      </w:r>
      <w:r w:rsidR="004F13D1" w:rsidRPr="00084E85">
        <w:rPr>
          <w:rFonts w:asciiTheme="majorHAnsi" w:eastAsiaTheme="minorEastAsia" w:hAnsiTheme="majorHAnsi" w:cs="Arial"/>
          <w:lang w:eastAsia="ja-JP"/>
        </w:rPr>
        <w:t xml:space="preserve"> </w:t>
      </w:r>
      <w:r w:rsidR="00B5025E" w:rsidRPr="00084E85">
        <w:rPr>
          <w:rFonts w:asciiTheme="majorHAnsi" w:eastAsiaTheme="minorEastAsia" w:hAnsiTheme="majorHAnsi" w:cs="Arial"/>
          <w:lang w:eastAsia="ja-JP"/>
        </w:rPr>
        <w:t>more</w:t>
      </w:r>
      <w:r w:rsidR="004F13D1" w:rsidRPr="00084E85">
        <w:rPr>
          <w:rFonts w:asciiTheme="majorHAnsi" w:eastAsiaTheme="minorEastAsia" w:hAnsiTheme="majorHAnsi" w:cs="Arial"/>
          <w:lang w:eastAsia="ja-JP"/>
        </w:rPr>
        <w:t xml:space="preserve"> </w:t>
      </w:r>
      <w:r w:rsidR="00B5025E" w:rsidRPr="00084E85">
        <w:rPr>
          <w:rFonts w:asciiTheme="majorHAnsi" w:eastAsiaTheme="minorEastAsia" w:hAnsiTheme="majorHAnsi" w:cs="Arial"/>
          <w:lang w:eastAsia="ja-JP"/>
        </w:rPr>
        <w:t>information</w:t>
      </w:r>
      <w:r w:rsidR="004F13D1" w:rsidRPr="00084E85">
        <w:rPr>
          <w:rFonts w:asciiTheme="majorHAnsi" w:eastAsiaTheme="minorEastAsia" w:hAnsiTheme="majorHAnsi" w:cs="Arial"/>
          <w:lang w:eastAsia="ja-JP"/>
        </w:rPr>
        <w:t xml:space="preserve"> </w:t>
      </w:r>
      <w:r w:rsidR="00B5025E" w:rsidRPr="00084E85">
        <w:rPr>
          <w:rFonts w:asciiTheme="majorHAnsi" w:eastAsiaTheme="minorEastAsia" w:hAnsiTheme="majorHAnsi" w:cs="Arial"/>
          <w:lang w:eastAsia="ja-JP"/>
        </w:rPr>
        <w:t>and</w:t>
      </w:r>
      <w:r w:rsidR="004F13D1" w:rsidRPr="00084E85">
        <w:rPr>
          <w:rFonts w:asciiTheme="majorHAnsi" w:eastAsiaTheme="minorEastAsia" w:hAnsiTheme="majorHAnsi" w:cs="Arial"/>
          <w:lang w:eastAsia="ja-JP"/>
        </w:rPr>
        <w:t xml:space="preserve"> </w:t>
      </w:r>
      <w:r w:rsidR="00B5025E" w:rsidRPr="00084E85">
        <w:rPr>
          <w:rFonts w:asciiTheme="majorHAnsi" w:eastAsiaTheme="minorEastAsia" w:hAnsiTheme="majorHAnsi" w:cs="Arial"/>
          <w:lang w:eastAsia="ja-JP"/>
        </w:rPr>
        <w:t>the</w:t>
      </w:r>
      <w:r w:rsidR="004F13D1" w:rsidRPr="00084E85">
        <w:rPr>
          <w:rFonts w:asciiTheme="majorHAnsi" w:eastAsiaTheme="minorEastAsia" w:hAnsiTheme="majorHAnsi" w:cs="Arial"/>
          <w:lang w:eastAsia="ja-JP"/>
        </w:rPr>
        <w:t xml:space="preserve"> </w:t>
      </w:r>
      <w:r w:rsidR="00B5025E" w:rsidRPr="00084E85">
        <w:rPr>
          <w:rFonts w:asciiTheme="majorHAnsi" w:eastAsiaTheme="minorEastAsia" w:hAnsiTheme="majorHAnsi" w:cs="Arial"/>
          <w:lang w:eastAsia="ja-JP"/>
        </w:rPr>
        <w:t xml:space="preserve">recommendation that, in addition to the </w:t>
      </w:r>
      <w:r w:rsidR="002C39A1" w:rsidRPr="00084E85">
        <w:rPr>
          <w:rFonts w:asciiTheme="majorHAnsi" w:eastAsiaTheme="minorEastAsia" w:hAnsiTheme="majorHAnsi" w:cs="Arial"/>
          <w:lang w:eastAsia="ja-JP"/>
        </w:rPr>
        <w:t xml:space="preserve">text amendment for </w:t>
      </w:r>
      <w:r w:rsidR="00B5025E" w:rsidRPr="00084E85">
        <w:rPr>
          <w:rFonts w:asciiTheme="majorHAnsi" w:eastAsiaTheme="minorEastAsia" w:hAnsiTheme="majorHAnsi" w:cs="Arial"/>
          <w:lang w:eastAsia="ja-JP"/>
        </w:rPr>
        <w:t xml:space="preserve">100 foot vegetated setback </w:t>
      </w:r>
      <w:r w:rsidR="002C39A1" w:rsidRPr="00084E85">
        <w:rPr>
          <w:rFonts w:asciiTheme="majorHAnsi" w:eastAsiaTheme="minorEastAsia" w:hAnsiTheme="majorHAnsi" w:cs="Arial"/>
          <w:lang w:eastAsia="ja-JP"/>
        </w:rPr>
        <w:t xml:space="preserve">for </w:t>
      </w:r>
      <w:r w:rsidR="00A936AB" w:rsidRPr="00084E85">
        <w:rPr>
          <w:rFonts w:asciiTheme="majorHAnsi" w:eastAsiaTheme="minorEastAsia" w:hAnsiTheme="majorHAnsi" w:cs="Arial"/>
          <w:lang w:eastAsia="ja-JP"/>
        </w:rPr>
        <w:t xml:space="preserve">all </w:t>
      </w:r>
      <w:r w:rsidR="002C39A1" w:rsidRPr="00084E85">
        <w:rPr>
          <w:rFonts w:asciiTheme="majorHAnsi" w:eastAsiaTheme="minorEastAsia" w:hAnsiTheme="majorHAnsi" w:cs="Arial"/>
          <w:lang w:eastAsia="ja-JP"/>
        </w:rPr>
        <w:t xml:space="preserve">perennial streams </w:t>
      </w:r>
      <w:r w:rsidR="00CA646A" w:rsidRPr="00084E85">
        <w:rPr>
          <w:rFonts w:asciiTheme="majorHAnsi" w:eastAsiaTheme="minorEastAsia" w:hAnsiTheme="majorHAnsi" w:cs="Arial"/>
          <w:lang w:eastAsia="ja-JP"/>
        </w:rPr>
        <w:t xml:space="preserve">[as required </w:t>
      </w:r>
      <w:r w:rsidR="004B0967" w:rsidRPr="00084E85">
        <w:rPr>
          <w:rFonts w:asciiTheme="majorHAnsi" w:eastAsiaTheme="minorEastAsia" w:hAnsiTheme="majorHAnsi" w:cs="Arial"/>
          <w:lang w:eastAsia="ja-JP"/>
        </w:rPr>
        <w:t>under</w:t>
      </w:r>
      <w:r w:rsidR="00B5025E" w:rsidRPr="00084E85">
        <w:rPr>
          <w:rFonts w:asciiTheme="majorHAnsi" w:eastAsiaTheme="minorEastAsia" w:hAnsiTheme="majorHAnsi" w:cs="Arial"/>
          <w:lang w:eastAsia="ja-JP"/>
        </w:rPr>
        <w:t xml:space="preserve"> the 10/70 rule</w:t>
      </w:r>
      <w:r w:rsidR="00CA646A" w:rsidRPr="00084E85">
        <w:rPr>
          <w:rFonts w:asciiTheme="majorHAnsi" w:eastAsiaTheme="minorEastAsia" w:hAnsiTheme="majorHAnsi" w:cs="Arial"/>
          <w:lang w:eastAsia="ja-JP"/>
        </w:rPr>
        <w:t>]</w:t>
      </w:r>
      <w:r w:rsidR="00B5025E" w:rsidRPr="00084E85">
        <w:rPr>
          <w:rFonts w:asciiTheme="majorHAnsi" w:eastAsiaTheme="minorEastAsia" w:hAnsiTheme="majorHAnsi" w:cs="Arial"/>
          <w:lang w:eastAsia="ja-JP"/>
        </w:rPr>
        <w:t xml:space="preserve">, additional buffers described in </w:t>
      </w:r>
      <w:r w:rsidR="002C39A1" w:rsidRPr="00084E85">
        <w:rPr>
          <w:rFonts w:asciiTheme="majorHAnsi" w:eastAsiaTheme="minorEastAsia" w:hAnsiTheme="majorHAnsi" w:cs="Arial"/>
          <w:lang w:eastAsia="ja-JP"/>
        </w:rPr>
        <w:t>Section 304 (D) (2),</w:t>
      </w:r>
      <w:r w:rsidR="00E25C3C" w:rsidRPr="00084E85">
        <w:rPr>
          <w:rFonts w:asciiTheme="majorHAnsi" w:eastAsiaTheme="minorEastAsia" w:hAnsiTheme="majorHAnsi" w:cs="Arial"/>
          <w:lang w:eastAsia="ja-JP"/>
        </w:rPr>
        <w:t xml:space="preserve"> </w:t>
      </w:r>
      <w:r w:rsidR="008A3F13" w:rsidRPr="00084E85">
        <w:rPr>
          <w:rFonts w:asciiTheme="majorHAnsi" w:eastAsiaTheme="minorEastAsia" w:hAnsiTheme="majorHAnsi" w:cs="Arial"/>
          <w:lang w:eastAsia="ja-JP"/>
        </w:rPr>
        <w:t xml:space="preserve">(3), </w:t>
      </w:r>
      <w:r w:rsidR="002C39A1" w:rsidRPr="00084E85">
        <w:rPr>
          <w:rFonts w:asciiTheme="majorHAnsi" w:eastAsiaTheme="minorEastAsia" w:hAnsiTheme="majorHAnsi" w:cs="Arial"/>
          <w:lang w:eastAsia="ja-JP"/>
        </w:rPr>
        <w:t>(4)</w:t>
      </w:r>
      <w:r w:rsidR="008A3F13" w:rsidRPr="00084E85">
        <w:rPr>
          <w:rFonts w:asciiTheme="majorHAnsi" w:eastAsiaTheme="minorEastAsia" w:hAnsiTheme="majorHAnsi" w:cs="Arial"/>
          <w:lang w:eastAsia="ja-JP"/>
        </w:rPr>
        <w:t xml:space="preserve">, and (5) of </w:t>
      </w:r>
      <w:r w:rsidR="00B5025E" w:rsidRPr="00084E85">
        <w:rPr>
          <w:rFonts w:asciiTheme="majorHAnsi" w:eastAsiaTheme="minorEastAsia" w:hAnsiTheme="majorHAnsi" w:cs="Arial"/>
          <w:lang w:eastAsia="ja-JP"/>
        </w:rPr>
        <w:t xml:space="preserve">the Chatham County Watershed Ordinance be considered for the site. </w:t>
      </w:r>
      <w:r w:rsidR="00901D6E" w:rsidRPr="00084E85">
        <w:rPr>
          <w:rFonts w:asciiTheme="majorHAnsi" w:eastAsiaTheme="minorEastAsia" w:hAnsiTheme="majorHAnsi" w:cs="Arial"/>
          <w:b/>
          <w:lang w:eastAsia="ja-JP"/>
        </w:rPr>
        <w:t>JR</w:t>
      </w:r>
      <w:r w:rsidR="0014354F" w:rsidRPr="00084E85">
        <w:rPr>
          <w:rFonts w:asciiTheme="majorHAnsi" w:eastAsiaTheme="minorEastAsia" w:hAnsiTheme="majorHAnsi" w:cs="Arial"/>
          <w:lang w:eastAsia="ja-JP"/>
        </w:rPr>
        <w:t xml:space="preserve"> s</w:t>
      </w:r>
      <w:r w:rsidR="005A6F00" w:rsidRPr="00084E85">
        <w:rPr>
          <w:rFonts w:asciiTheme="majorHAnsi" w:eastAsiaTheme="minorEastAsia" w:hAnsiTheme="majorHAnsi" w:cs="Arial"/>
          <w:lang w:eastAsia="ja-JP"/>
        </w:rPr>
        <w:t>econded</w:t>
      </w:r>
      <w:r w:rsidR="0014354F" w:rsidRPr="00084E85">
        <w:rPr>
          <w:rFonts w:asciiTheme="majorHAnsi" w:eastAsiaTheme="minorEastAsia" w:hAnsiTheme="majorHAnsi" w:cs="Arial"/>
          <w:lang w:eastAsia="ja-JP"/>
        </w:rPr>
        <w:t xml:space="preserve"> motion</w:t>
      </w:r>
      <w:r w:rsidR="005A6F00" w:rsidRPr="00084E85">
        <w:rPr>
          <w:rFonts w:asciiTheme="majorHAnsi" w:eastAsiaTheme="minorEastAsia" w:hAnsiTheme="majorHAnsi" w:cs="Arial"/>
          <w:lang w:eastAsia="ja-JP"/>
        </w:rPr>
        <w:t xml:space="preserve">. </w:t>
      </w:r>
      <w:r w:rsidR="00DA33CA" w:rsidRPr="00084E85">
        <w:rPr>
          <w:rFonts w:asciiTheme="majorHAnsi" w:eastAsiaTheme="minorEastAsia" w:hAnsiTheme="majorHAnsi" w:cs="Arial"/>
          <w:lang w:eastAsia="ja-JP"/>
        </w:rPr>
        <w:t>Motion passed u</w:t>
      </w:r>
      <w:r w:rsidR="00901D6E" w:rsidRPr="00084E85">
        <w:rPr>
          <w:rFonts w:asciiTheme="majorHAnsi" w:eastAsiaTheme="minorEastAsia" w:hAnsiTheme="majorHAnsi" w:cs="Arial"/>
          <w:lang w:eastAsia="ja-JP"/>
        </w:rPr>
        <w:t>nanimous</w:t>
      </w:r>
      <w:r w:rsidR="00DA33CA" w:rsidRPr="00084E85">
        <w:rPr>
          <w:rFonts w:asciiTheme="majorHAnsi" w:eastAsiaTheme="minorEastAsia" w:hAnsiTheme="majorHAnsi" w:cs="Arial"/>
          <w:lang w:eastAsia="ja-JP"/>
        </w:rPr>
        <w:t>ly</w:t>
      </w:r>
      <w:r w:rsidR="00901D6E" w:rsidRPr="00084E85">
        <w:rPr>
          <w:rFonts w:asciiTheme="majorHAnsi" w:eastAsiaTheme="minorEastAsia" w:hAnsiTheme="majorHAnsi" w:cs="Arial"/>
          <w:color w:val="F79646" w:themeColor="accent6"/>
          <w:lang w:eastAsia="ja-JP"/>
        </w:rPr>
        <w:t xml:space="preserve"> </w:t>
      </w:r>
      <w:r w:rsidR="00901D6E" w:rsidRPr="00084E85">
        <w:rPr>
          <w:rFonts w:asciiTheme="majorHAnsi" w:hAnsiTheme="majorHAnsi" w:cstheme="majorHAnsi"/>
        </w:rPr>
        <w:t>via roll call</w:t>
      </w:r>
      <w:r w:rsidR="00A23192" w:rsidRPr="00084E85">
        <w:rPr>
          <w:rFonts w:asciiTheme="majorHAnsi" w:hAnsiTheme="majorHAnsi" w:cstheme="majorHAnsi"/>
        </w:rPr>
        <w:t xml:space="preserve"> vote</w:t>
      </w:r>
      <w:r w:rsidR="00901D6E" w:rsidRPr="00084E85">
        <w:rPr>
          <w:rFonts w:asciiTheme="majorHAnsi" w:hAnsiTheme="majorHAnsi" w:cstheme="majorHAnsi"/>
        </w:rPr>
        <w:t>.</w:t>
      </w:r>
    </w:p>
    <w:p w14:paraId="1E69DB15" w14:textId="477BAFC9" w:rsidR="007D5C6D" w:rsidRDefault="008433BB" w:rsidP="008433BB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7.</w:t>
      </w:r>
      <w:r w:rsidR="00492E8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D5C6D" w:rsidRPr="007D5C6D">
        <w:rPr>
          <w:rFonts w:asciiTheme="majorHAnsi" w:eastAsiaTheme="minorEastAsia" w:hAnsiTheme="majorHAnsi" w:cs="Arial"/>
          <w:b/>
          <w:sz w:val="22"/>
          <w:szCs w:val="22"/>
          <w:lang w:eastAsia="ja-JP"/>
        </w:rPr>
        <w:t>Adjourn WRB.</w:t>
      </w:r>
    </w:p>
    <w:p w14:paraId="78E9B7A8" w14:textId="77777777" w:rsidR="007D5C6D" w:rsidRDefault="007D5C6D" w:rsidP="008433BB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0C0500F" w14:textId="3612D1E2" w:rsidR="007D5C6D" w:rsidRDefault="007D5C6D" w:rsidP="008433BB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8. Reconvene ERAC.</w:t>
      </w:r>
    </w:p>
    <w:p w14:paraId="3A979A28" w14:textId="77777777" w:rsidR="007D5C6D" w:rsidRDefault="007D5C6D" w:rsidP="008433BB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AFF7FE9" w14:textId="730C90A7" w:rsidR="00087ED1" w:rsidRDefault="007D5C6D" w:rsidP="008433BB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9. </w:t>
      </w:r>
      <w:r w:rsidR="008433BB">
        <w:rPr>
          <w:rFonts w:asciiTheme="majorHAnsi" w:hAnsiTheme="majorHAnsi" w:cstheme="majorHAnsi"/>
          <w:b/>
          <w:bCs/>
          <w:sz w:val="22"/>
          <w:szCs w:val="22"/>
        </w:rPr>
        <w:t>S</w:t>
      </w:r>
      <w:r>
        <w:rPr>
          <w:rFonts w:asciiTheme="majorHAnsi" w:hAnsiTheme="majorHAnsi" w:cstheme="majorHAnsi"/>
          <w:b/>
          <w:bCs/>
          <w:sz w:val="22"/>
          <w:szCs w:val="22"/>
        </w:rPr>
        <w:t>pecial Topic: Stop</w:t>
      </w:r>
      <w:r w:rsidR="009B4966">
        <w:rPr>
          <w:rFonts w:asciiTheme="majorHAnsi" w:hAnsiTheme="majorHAnsi" w:cstheme="majorHAnsi"/>
          <w:b/>
          <w:bCs/>
          <w:sz w:val="22"/>
          <w:szCs w:val="22"/>
        </w:rPr>
        <w:t xml:space="preserve"> Chatham </w:t>
      </w:r>
      <w:r>
        <w:rPr>
          <w:rFonts w:asciiTheme="majorHAnsi" w:hAnsiTheme="majorHAnsi" w:cstheme="majorHAnsi"/>
          <w:b/>
          <w:bCs/>
          <w:sz w:val="22"/>
          <w:szCs w:val="22"/>
        </w:rPr>
        <w:t>North presentation on wastewater in NE Chatham.</w:t>
      </w:r>
    </w:p>
    <w:p w14:paraId="5D8CD788" w14:textId="6F0D4DD2" w:rsidR="009833C4" w:rsidRDefault="008433BB" w:rsidP="00373D30">
      <w:pPr>
        <w:pStyle w:val="NormalWeb"/>
        <w:numPr>
          <w:ilvl w:val="0"/>
          <w:numId w:val="8"/>
        </w:numPr>
        <w:spacing w:before="0" w:beforeAutospacing="0" w:after="0" w:afterAutospacing="0"/>
        <w:ind w:left="450" w:firstLine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LR</w:t>
      </w:r>
      <w:r w:rsidRPr="008433BB">
        <w:rPr>
          <w:rFonts w:asciiTheme="majorHAnsi" w:hAnsiTheme="majorHAnsi" w:cstheme="majorHAnsi"/>
          <w:bCs/>
          <w:sz w:val="22"/>
          <w:szCs w:val="22"/>
        </w:rPr>
        <w:t>, speaking on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433BB">
        <w:rPr>
          <w:rFonts w:asciiTheme="majorHAnsi" w:hAnsiTheme="majorHAnsi" w:cstheme="majorHAnsi"/>
          <w:bCs/>
          <w:sz w:val="22"/>
          <w:szCs w:val="22"/>
        </w:rPr>
        <w:t>behalf of</w:t>
      </w:r>
      <w:r w:rsidRPr="001304C0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 </w:t>
      </w:r>
      <w:hyperlink r:id="rId16" w:history="1">
        <w:proofErr w:type="spellStart"/>
        <w:r w:rsidR="001304C0" w:rsidRPr="001304C0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Stop</w:t>
        </w:r>
        <w:r w:rsidRPr="001304C0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Chatham</w:t>
        </w:r>
        <w:r w:rsidR="001304C0" w:rsidRPr="001304C0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North</w:t>
        </w:r>
        <w:proofErr w:type="spellEnd"/>
      </w:hyperlink>
      <w:r w:rsidRPr="008433BB">
        <w:rPr>
          <w:rFonts w:asciiTheme="majorHAnsi" w:hAnsiTheme="majorHAnsi" w:cstheme="majorHAnsi"/>
          <w:bCs/>
          <w:sz w:val="22"/>
          <w:szCs w:val="22"/>
        </w:rPr>
        <w:t>,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07653" w:rsidRPr="00C07653">
        <w:rPr>
          <w:rFonts w:asciiTheme="majorHAnsi" w:hAnsiTheme="majorHAnsi" w:cstheme="majorHAnsi"/>
          <w:bCs/>
          <w:sz w:val="22"/>
          <w:szCs w:val="22"/>
        </w:rPr>
        <w:t xml:space="preserve">covered the </w:t>
      </w:r>
      <w:r w:rsidR="00E07967">
        <w:rPr>
          <w:rFonts w:asciiTheme="majorHAnsi" w:hAnsiTheme="majorHAnsi" w:cstheme="majorHAnsi"/>
          <w:bCs/>
          <w:sz w:val="22"/>
          <w:szCs w:val="22"/>
        </w:rPr>
        <w:t>history</w:t>
      </w:r>
      <w:r w:rsidR="00C07653">
        <w:rPr>
          <w:rFonts w:asciiTheme="majorHAnsi" w:hAnsiTheme="majorHAnsi" w:cstheme="majorHAnsi"/>
          <w:bCs/>
          <w:sz w:val="22"/>
          <w:szCs w:val="22"/>
        </w:rPr>
        <w:t xml:space="preserve"> of </w:t>
      </w:r>
      <w:r w:rsidR="00E07967">
        <w:rPr>
          <w:rFonts w:asciiTheme="majorHAnsi" w:hAnsiTheme="majorHAnsi" w:cstheme="majorHAnsi"/>
          <w:bCs/>
          <w:sz w:val="22"/>
          <w:szCs w:val="22"/>
        </w:rPr>
        <w:t>the wastewater treatment plant</w:t>
      </w:r>
      <w:r w:rsidR="00FE59D5">
        <w:rPr>
          <w:rFonts w:asciiTheme="majorHAnsi" w:hAnsiTheme="majorHAnsi" w:cstheme="majorHAnsi"/>
          <w:bCs/>
          <w:sz w:val="22"/>
          <w:szCs w:val="22"/>
        </w:rPr>
        <w:t xml:space="preserve"> centrally located</w:t>
      </w:r>
      <w:r w:rsidR="00E07967">
        <w:rPr>
          <w:rFonts w:asciiTheme="majorHAnsi" w:hAnsiTheme="majorHAnsi" w:cstheme="majorHAnsi"/>
          <w:bCs/>
          <w:sz w:val="22"/>
          <w:szCs w:val="22"/>
        </w:rPr>
        <w:t xml:space="preserve"> in </w:t>
      </w:r>
      <w:r w:rsidR="009833C4">
        <w:rPr>
          <w:rFonts w:asciiTheme="majorHAnsi" w:hAnsiTheme="majorHAnsi" w:cstheme="majorHAnsi"/>
          <w:bCs/>
          <w:sz w:val="22"/>
          <w:szCs w:val="22"/>
        </w:rPr>
        <w:t>B</w:t>
      </w:r>
      <w:r w:rsidR="00E07967">
        <w:rPr>
          <w:rFonts w:asciiTheme="majorHAnsi" w:hAnsiTheme="majorHAnsi" w:cstheme="majorHAnsi"/>
          <w:bCs/>
          <w:sz w:val="22"/>
          <w:szCs w:val="22"/>
        </w:rPr>
        <w:t xml:space="preserve">riar </w:t>
      </w:r>
      <w:r w:rsidR="009833C4">
        <w:rPr>
          <w:rFonts w:asciiTheme="majorHAnsi" w:hAnsiTheme="majorHAnsi" w:cstheme="majorHAnsi"/>
          <w:bCs/>
          <w:sz w:val="22"/>
          <w:szCs w:val="22"/>
        </w:rPr>
        <w:t>C</w:t>
      </w:r>
      <w:r w:rsidR="00E07967">
        <w:rPr>
          <w:rFonts w:asciiTheme="majorHAnsi" w:hAnsiTheme="majorHAnsi" w:cstheme="majorHAnsi"/>
          <w:bCs/>
          <w:sz w:val="22"/>
          <w:szCs w:val="22"/>
        </w:rPr>
        <w:t>hapel</w:t>
      </w:r>
      <w:r w:rsidR="00E76005">
        <w:rPr>
          <w:rFonts w:asciiTheme="majorHAnsi" w:hAnsiTheme="majorHAnsi" w:cstheme="majorHAnsi"/>
          <w:bCs/>
          <w:sz w:val="22"/>
          <w:szCs w:val="22"/>
        </w:rPr>
        <w:t>.</w:t>
      </w:r>
      <w:r w:rsidR="00E0796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76005">
        <w:rPr>
          <w:rFonts w:asciiTheme="majorHAnsi" w:hAnsiTheme="majorHAnsi" w:cstheme="majorHAnsi"/>
          <w:bCs/>
          <w:sz w:val="22"/>
          <w:szCs w:val="22"/>
        </w:rPr>
        <w:t>S</w:t>
      </w:r>
      <w:r w:rsidR="005F4004">
        <w:rPr>
          <w:rFonts w:asciiTheme="majorHAnsi" w:hAnsiTheme="majorHAnsi" w:cstheme="majorHAnsi"/>
          <w:bCs/>
          <w:sz w:val="22"/>
          <w:szCs w:val="22"/>
        </w:rPr>
        <w:t xml:space="preserve">ince </w:t>
      </w:r>
      <w:r w:rsidR="003C3EF0">
        <w:rPr>
          <w:rFonts w:asciiTheme="majorHAnsi" w:hAnsiTheme="majorHAnsi" w:cstheme="majorHAnsi"/>
          <w:bCs/>
          <w:sz w:val="22"/>
          <w:szCs w:val="22"/>
        </w:rPr>
        <w:t>Division of Water Quality</w:t>
      </w:r>
      <w:r w:rsidR="00225FE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F4004">
        <w:rPr>
          <w:rFonts w:asciiTheme="majorHAnsi" w:hAnsiTheme="majorHAnsi" w:cstheme="majorHAnsi"/>
          <w:bCs/>
          <w:sz w:val="22"/>
          <w:szCs w:val="22"/>
        </w:rPr>
        <w:t>issued a permit in 2005</w:t>
      </w:r>
      <w:r w:rsidR="00E76005">
        <w:rPr>
          <w:rFonts w:asciiTheme="majorHAnsi" w:hAnsiTheme="majorHAnsi" w:cstheme="majorHAnsi"/>
          <w:bCs/>
          <w:sz w:val="22"/>
          <w:szCs w:val="22"/>
        </w:rPr>
        <w:t>,</w:t>
      </w:r>
      <w:r w:rsidR="005F400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1285F">
        <w:rPr>
          <w:rFonts w:asciiTheme="majorHAnsi" w:hAnsiTheme="majorHAnsi" w:cstheme="majorHAnsi"/>
          <w:bCs/>
          <w:sz w:val="22"/>
          <w:szCs w:val="22"/>
        </w:rPr>
        <w:t>i</w:t>
      </w:r>
      <w:r w:rsidR="00E07967">
        <w:rPr>
          <w:rFonts w:asciiTheme="majorHAnsi" w:hAnsiTheme="majorHAnsi" w:cstheme="majorHAnsi"/>
          <w:bCs/>
          <w:sz w:val="22"/>
          <w:szCs w:val="22"/>
        </w:rPr>
        <w:t xml:space="preserve">nfrastructure problems have resulted in </w:t>
      </w:r>
      <w:r w:rsidR="008456BF">
        <w:rPr>
          <w:rFonts w:asciiTheme="majorHAnsi" w:hAnsiTheme="majorHAnsi" w:cstheme="majorHAnsi"/>
          <w:bCs/>
          <w:sz w:val="22"/>
          <w:szCs w:val="22"/>
        </w:rPr>
        <w:t>odor issues and numerous</w:t>
      </w:r>
      <w:r w:rsidR="00FE59D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1285F">
        <w:rPr>
          <w:rFonts w:asciiTheme="majorHAnsi" w:hAnsiTheme="majorHAnsi" w:cstheme="majorHAnsi"/>
          <w:bCs/>
          <w:sz w:val="22"/>
          <w:szCs w:val="22"/>
        </w:rPr>
        <w:t xml:space="preserve">raw </w:t>
      </w:r>
      <w:r w:rsidR="004F788E">
        <w:rPr>
          <w:rFonts w:asciiTheme="majorHAnsi" w:hAnsiTheme="majorHAnsi" w:cstheme="majorHAnsi"/>
          <w:bCs/>
          <w:sz w:val="22"/>
          <w:szCs w:val="22"/>
        </w:rPr>
        <w:t xml:space="preserve">sewage </w:t>
      </w:r>
      <w:r w:rsidR="008B3264">
        <w:rPr>
          <w:rFonts w:asciiTheme="majorHAnsi" w:hAnsiTheme="majorHAnsi" w:cstheme="majorHAnsi"/>
          <w:bCs/>
          <w:sz w:val="22"/>
          <w:szCs w:val="22"/>
        </w:rPr>
        <w:t xml:space="preserve">and </w:t>
      </w:r>
      <w:r w:rsidR="0021285F">
        <w:rPr>
          <w:rFonts w:asciiTheme="majorHAnsi" w:hAnsiTheme="majorHAnsi" w:cstheme="majorHAnsi"/>
          <w:bCs/>
          <w:sz w:val="22"/>
          <w:szCs w:val="22"/>
        </w:rPr>
        <w:t>reclaimed water</w:t>
      </w:r>
      <w:r w:rsidR="008B326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F788E">
        <w:rPr>
          <w:rFonts w:asciiTheme="majorHAnsi" w:hAnsiTheme="majorHAnsi" w:cstheme="majorHAnsi"/>
          <w:bCs/>
          <w:sz w:val="22"/>
          <w:szCs w:val="22"/>
        </w:rPr>
        <w:t>leaks/</w:t>
      </w:r>
      <w:r w:rsidR="00FE59D5">
        <w:rPr>
          <w:rFonts w:asciiTheme="majorHAnsi" w:hAnsiTheme="majorHAnsi" w:cstheme="majorHAnsi"/>
          <w:bCs/>
          <w:sz w:val="22"/>
          <w:szCs w:val="22"/>
        </w:rPr>
        <w:t>spills</w:t>
      </w:r>
      <w:r w:rsidR="005F4004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FE59D5">
        <w:rPr>
          <w:rFonts w:asciiTheme="majorHAnsi" w:hAnsiTheme="majorHAnsi" w:cstheme="majorHAnsi"/>
          <w:bCs/>
          <w:sz w:val="22"/>
          <w:szCs w:val="22"/>
        </w:rPr>
        <w:t xml:space="preserve">They are opposed to </w:t>
      </w:r>
      <w:r w:rsidR="00AF4353">
        <w:rPr>
          <w:rFonts w:asciiTheme="majorHAnsi" w:hAnsiTheme="majorHAnsi" w:cstheme="majorHAnsi"/>
          <w:bCs/>
          <w:sz w:val="22"/>
          <w:szCs w:val="22"/>
        </w:rPr>
        <w:t>plan</w:t>
      </w:r>
      <w:r w:rsidR="0021285F">
        <w:rPr>
          <w:rFonts w:asciiTheme="majorHAnsi" w:hAnsiTheme="majorHAnsi" w:cstheme="majorHAnsi"/>
          <w:bCs/>
          <w:sz w:val="22"/>
          <w:szCs w:val="22"/>
        </w:rPr>
        <w:t>s</w:t>
      </w:r>
      <w:r w:rsidR="00AF4353">
        <w:rPr>
          <w:rFonts w:asciiTheme="majorHAnsi" w:hAnsiTheme="majorHAnsi" w:cstheme="majorHAnsi"/>
          <w:bCs/>
          <w:sz w:val="22"/>
          <w:szCs w:val="22"/>
        </w:rPr>
        <w:t xml:space="preserve"> to</w:t>
      </w:r>
      <w:r w:rsidR="00FE59D5">
        <w:rPr>
          <w:rFonts w:asciiTheme="majorHAnsi" w:hAnsiTheme="majorHAnsi" w:cstheme="majorHAnsi"/>
          <w:bCs/>
          <w:sz w:val="22"/>
          <w:szCs w:val="22"/>
        </w:rPr>
        <w:t xml:space="preserve"> expan</w:t>
      </w:r>
      <w:r w:rsidR="00AF4353">
        <w:rPr>
          <w:rFonts w:asciiTheme="majorHAnsi" w:hAnsiTheme="majorHAnsi" w:cstheme="majorHAnsi"/>
          <w:bCs/>
          <w:sz w:val="22"/>
          <w:szCs w:val="22"/>
        </w:rPr>
        <w:t>d</w:t>
      </w:r>
      <w:r w:rsidR="00FE59D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538FD">
        <w:rPr>
          <w:rFonts w:asciiTheme="majorHAnsi" w:hAnsiTheme="majorHAnsi" w:cstheme="majorHAnsi"/>
          <w:bCs/>
          <w:sz w:val="22"/>
          <w:szCs w:val="22"/>
        </w:rPr>
        <w:t xml:space="preserve">the capacity of </w:t>
      </w:r>
      <w:r w:rsidR="00FE59D5">
        <w:rPr>
          <w:rFonts w:asciiTheme="majorHAnsi" w:hAnsiTheme="majorHAnsi" w:cstheme="majorHAnsi"/>
          <w:bCs/>
          <w:sz w:val="22"/>
          <w:szCs w:val="22"/>
        </w:rPr>
        <w:t>the</w:t>
      </w:r>
      <w:r w:rsidR="00B82871">
        <w:rPr>
          <w:rFonts w:asciiTheme="majorHAnsi" w:hAnsiTheme="majorHAnsi" w:cstheme="majorHAnsi"/>
          <w:bCs/>
          <w:sz w:val="22"/>
          <w:szCs w:val="22"/>
        </w:rPr>
        <w:t xml:space="preserve"> BC </w:t>
      </w:r>
      <w:r w:rsidR="00FE59D5">
        <w:rPr>
          <w:rFonts w:asciiTheme="majorHAnsi" w:hAnsiTheme="majorHAnsi" w:cstheme="majorHAnsi"/>
          <w:bCs/>
          <w:sz w:val="22"/>
          <w:szCs w:val="22"/>
        </w:rPr>
        <w:t>WWTP</w:t>
      </w:r>
      <w:r w:rsidR="004538F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80A5B">
        <w:rPr>
          <w:rFonts w:asciiTheme="majorHAnsi" w:hAnsiTheme="majorHAnsi" w:cstheme="majorHAnsi"/>
          <w:bCs/>
          <w:sz w:val="22"/>
          <w:szCs w:val="22"/>
        </w:rPr>
        <w:t>to</w:t>
      </w:r>
      <w:r w:rsidR="00FE59D5">
        <w:rPr>
          <w:rFonts w:asciiTheme="majorHAnsi" w:hAnsiTheme="majorHAnsi" w:cstheme="majorHAnsi"/>
          <w:bCs/>
          <w:sz w:val="22"/>
          <w:szCs w:val="22"/>
        </w:rPr>
        <w:t xml:space="preserve"> serv</w:t>
      </w:r>
      <w:r w:rsidR="00A80A5B">
        <w:rPr>
          <w:rFonts w:asciiTheme="majorHAnsi" w:hAnsiTheme="majorHAnsi" w:cstheme="majorHAnsi"/>
          <w:bCs/>
          <w:sz w:val="22"/>
          <w:szCs w:val="22"/>
        </w:rPr>
        <w:t xml:space="preserve">e as a regional facility </w:t>
      </w:r>
      <w:r w:rsidR="00A80A5B" w:rsidRPr="00A80A5B">
        <w:rPr>
          <w:rFonts w:asciiTheme="majorHAnsi" w:hAnsiTheme="majorHAnsi" w:cstheme="majorHAnsi"/>
          <w:bCs/>
          <w:sz w:val="22"/>
          <w:szCs w:val="22"/>
        </w:rPr>
        <w:t>for</w:t>
      </w:r>
      <w:r w:rsidR="00804D27" w:rsidRPr="00A80A5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833C4" w:rsidRPr="00A80A5B">
        <w:rPr>
          <w:rFonts w:asciiTheme="majorHAnsi" w:hAnsiTheme="majorHAnsi" w:cstheme="majorHAnsi"/>
          <w:bCs/>
          <w:sz w:val="22"/>
          <w:szCs w:val="22"/>
        </w:rPr>
        <w:t>new residential developments</w:t>
      </w:r>
      <w:r w:rsidR="005F4004" w:rsidRPr="00A80A5B">
        <w:rPr>
          <w:rFonts w:asciiTheme="majorHAnsi" w:hAnsiTheme="majorHAnsi" w:cstheme="majorHAnsi"/>
          <w:bCs/>
          <w:sz w:val="22"/>
          <w:szCs w:val="22"/>
        </w:rPr>
        <w:t xml:space="preserve"> and </w:t>
      </w:r>
      <w:r w:rsidR="009833C4" w:rsidRPr="00A80A5B">
        <w:rPr>
          <w:rFonts w:asciiTheme="majorHAnsi" w:hAnsiTheme="majorHAnsi" w:cstheme="majorHAnsi"/>
          <w:bCs/>
          <w:sz w:val="22"/>
          <w:szCs w:val="22"/>
        </w:rPr>
        <w:t>schools</w:t>
      </w:r>
      <w:r w:rsidR="005F4004" w:rsidRPr="00A80A5B">
        <w:rPr>
          <w:rFonts w:asciiTheme="majorHAnsi" w:hAnsiTheme="majorHAnsi" w:cstheme="majorHAnsi"/>
          <w:bCs/>
          <w:sz w:val="22"/>
          <w:szCs w:val="22"/>
        </w:rPr>
        <w:t xml:space="preserve"> nearby</w:t>
      </w:r>
      <w:r w:rsidR="00A80A5B">
        <w:rPr>
          <w:rFonts w:asciiTheme="majorHAnsi" w:hAnsiTheme="majorHAnsi" w:cstheme="majorHAnsi"/>
          <w:bCs/>
          <w:sz w:val="22"/>
          <w:szCs w:val="22"/>
        </w:rPr>
        <w:t>.</w:t>
      </w:r>
      <w:r w:rsidR="005F4004" w:rsidRPr="00A80A5B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82871">
        <w:rPr>
          <w:rFonts w:asciiTheme="majorHAnsi" w:hAnsiTheme="majorHAnsi" w:cstheme="majorHAnsi"/>
          <w:bCs/>
          <w:sz w:val="22"/>
          <w:szCs w:val="22"/>
        </w:rPr>
        <w:t>T</w:t>
      </w:r>
      <w:r w:rsidR="004F788E">
        <w:rPr>
          <w:rFonts w:asciiTheme="majorHAnsi" w:hAnsiTheme="majorHAnsi" w:cstheme="majorHAnsi"/>
          <w:bCs/>
          <w:sz w:val="22"/>
          <w:szCs w:val="22"/>
        </w:rPr>
        <w:t xml:space="preserve">here </w:t>
      </w:r>
      <w:r w:rsidR="00B82871">
        <w:rPr>
          <w:rFonts w:asciiTheme="majorHAnsi" w:hAnsiTheme="majorHAnsi" w:cstheme="majorHAnsi"/>
          <w:bCs/>
          <w:sz w:val="22"/>
          <w:szCs w:val="22"/>
        </w:rPr>
        <w:t xml:space="preserve">may be additional service demands from </w:t>
      </w:r>
      <w:r w:rsidR="004F788E" w:rsidRPr="00A80A5B">
        <w:rPr>
          <w:rFonts w:asciiTheme="majorHAnsi" w:hAnsiTheme="majorHAnsi" w:cstheme="majorHAnsi"/>
          <w:bCs/>
          <w:sz w:val="22"/>
          <w:szCs w:val="22"/>
        </w:rPr>
        <w:t xml:space="preserve">older developments </w:t>
      </w:r>
      <w:r w:rsidR="008B3264">
        <w:rPr>
          <w:rFonts w:asciiTheme="majorHAnsi" w:hAnsiTheme="majorHAnsi" w:cstheme="majorHAnsi"/>
          <w:bCs/>
          <w:sz w:val="22"/>
          <w:szCs w:val="22"/>
        </w:rPr>
        <w:t xml:space="preserve">in the area </w:t>
      </w:r>
      <w:r w:rsidR="004F788E">
        <w:rPr>
          <w:rFonts w:asciiTheme="majorHAnsi" w:hAnsiTheme="majorHAnsi" w:cstheme="majorHAnsi"/>
          <w:bCs/>
          <w:sz w:val="22"/>
          <w:szCs w:val="22"/>
        </w:rPr>
        <w:t xml:space="preserve">with </w:t>
      </w:r>
      <w:r w:rsidR="00804D27" w:rsidRPr="00A80A5B">
        <w:rPr>
          <w:rFonts w:asciiTheme="majorHAnsi" w:hAnsiTheme="majorHAnsi" w:cstheme="majorHAnsi"/>
          <w:bCs/>
          <w:sz w:val="22"/>
          <w:szCs w:val="22"/>
        </w:rPr>
        <w:t>a</w:t>
      </w:r>
      <w:r w:rsidR="009833C4" w:rsidRPr="00A80A5B">
        <w:rPr>
          <w:rFonts w:asciiTheme="majorHAnsi" w:hAnsiTheme="majorHAnsi" w:cstheme="majorHAnsi"/>
          <w:bCs/>
          <w:sz w:val="22"/>
          <w:szCs w:val="22"/>
        </w:rPr>
        <w:t xml:space="preserve">ging septic systems </w:t>
      </w:r>
      <w:r w:rsidR="005F4004" w:rsidRPr="00A80A5B">
        <w:rPr>
          <w:rFonts w:asciiTheme="majorHAnsi" w:hAnsiTheme="majorHAnsi" w:cstheme="majorHAnsi"/>
          <w:bCs/>
          <w:sz w:val="22"/>
          <w:szCs w:val="22"/>
        </w:rPr>
        <w:t xml:space="preserve">nearing their end </w:t>
      </w:r>
      <w:r w:rsidR="009833C4" w:rsidRPr="00A80A5B">
        <w:rPr>
          <w:rFonts w:asciiTheme="majorHAnsi" w:hAnsiTheme="majorHAnsi" w:cstheme="majorHAnsi"/>
          <w:bCs/>
          <w:sz w:val="22"/>
          <w:szCs w:val="22"/>
        </w:rPr>
        <w:t>of life</w:t>
      </w:r>
      <w:r w:rsidR="005F4004" w:rsidRPr="00A80A5B">
        <w:rPr>
          <w:rFonts w:asciiTheme="majorHAnsi" w:hAnsiTheme="majorHAnsi" w:cstheme="majorHAnsi"/>
          <w:bCs/>
          <w:sz w:val="22"/>
          <w:szCs w:val="22"/>
        </w:rPr>
        <w:t xml:space="preserve"> (10-15 years old).</w:t>
      </w:r>
    </w:p>
    <w:p w14:paraId="6E95ADD5" w14:textId="30D2BDFF" w:rsidR="000A05F6" w:rsidRDefault="00A80A5B" w:rsidP="00373D30">
      <w:pPr>
        <w:pStyle w:val="NormalWeb"/>
        <w:numPr>
          <w:ilvl w:val="0"/>
          <w:numId w:val="8"/>
        </w:numPr>
        <w:spacing w:before="0" w:beforeAutospacing="0" w:after="0" w:afterAutospacing="0"/>
        <w:ind w:left="450" w:firstLine="0"/>
        <w:rPr>
          <w:rFonts w:asciiTheme="majorHAnsi" w:hAnsiTheme="majorHAnsi" w:cstheme="majorHAnsi"/>
          <w:bCs/>
          <w:sz w:val="22"/>
          <w:szCs w:val="22"/>
        </w:rPr>
      </w:pPr>
      <w:r w:rsidRPr="00087ED1">
        <w:rPr>
          <w:rFonts w:asciiTheme="majorHAnsi" w:hAnsiTheme="majorHAnsi" w:cstheme="majorHAnsi"/>
          <w:bCs/>
          <w:sz w:val="22"/>
          <w:szCs w:val="22"/>
        </w:rPr>
        <w:t>They have a</w:t>
      </w:r>
      <w:r w:rsidR="009833C4" w:rsidRPr="00087ED1">
        <w:rPr>
          <w:rFonts w:asciiTheme="majorHAnsi" w:hAnsiTheme="majorHAnsi" w:cstheme="majorHAnsi"/>
          <w:bCs/>
          <w:sz w:val="22"/>
          <w:szCs w:val="22"/>
        </w:rPr>
        <w:t>sked</w:t>
      </w:r>
      <w:r w:rsidR="00C07653" w:rsidRPr="00087ED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87ED1">
        <w:rPr>
          <w:rFonts w:asciiTheme="majorHAnsi" w:hAnsiTheme="majorHAnsi" w:cstheme="majorHAnsi"/>
          <w:bCs/>
          <w:sz w:val="22"/>
          <w:szCs w:val="22"/>
        </w:rPr>
        <w:t xml:space="preserve">members of the </w:t>
      </w:r>
      <w:r w:rsidR="00C07653" w:rsidRPr="00087ED1">
        <w:rPr>
          <w:rFonts w:asciiTheme="majorHAnsi" w:hAnsiTheme="majorHAnsi" w:cstheme="majorHAnsi"/>
          <w:bCs/>
          <w:sz w:val="22"/>
          <w:szCs w:val="22"/>
        </w:rPr>
        <w:t xml:space="preserve">CC </w:t>
      </w:r>
      <w:r w:rsidR="009833C4" w:rsidRPr="00087ED1">
        <w:rPr>
          <w:rFonts w:asciiTheme="majorHAnsi" w:hAnsiTheme="majorHAnsi" w:cstheme="majorHAnsi"/>
          <w:bCs/>
          <w:sz w:val="22"/>
          <w:szCs w:val="22"/>
        </w:rPr>
        <w:t xml:space="preserve">Board of Commissioners </w:t>
      </w:r>
      <w:r w:rsidR="00C07653" w:rsidRPr="00087ED1">
        <w:rPr>
          <w:rFonts w:asciiTheme="majorHAnsi" w:hAnsiTheme="majorHAnsi" w:cstheme="majorHAnsi"/>
          <w:bCs/>
          <w:sz w:val="22"/>
          <w:szCs w:val="22"/>
        </w:rPr>
        <w:t xml:space="preserve">to take a leadership role in bringing </w:t>
      </w:r>
      <w:r w:rsidR="00975E52">
        <w:rPr>
          <w:rFonts w:asciiTheme="majorHAnsi" w:hAnsiTheme="majorHAnsi" w:cstheme="majorHAnsi"/>
          <w:bCs/>
          <w:sz w:val="22"/>
          <w:szCs w:val="22"/>
        </w:rPr>
        <w:t xml:space="preserve">public and private </w:t>
      </w:r>
      <w:r w:rsidR="00C07653" w:rsidRPr="00087ED1">
        <w:rPr>
          <w:rFonts w:asciiTheme="majorHAnsi" w:hAnsiTheme="majorHAnsi" w:cstheme="majorHAnsi"/>
          <w:bCs/>
          <w:sz w:val="22"/>
          <w:szCs w:val="22"/>
        </w:rPr>
        <w:t>stakeholders together and to get state funds</w:t>
      </w:r>
      <w:r w:rsidR="009833C4" w:rsidRPr="00087ED1">
        <w:rPr>
          <w:rFonts w:asciiTheme="majorHAnsi" w:hAnsiTheme="majorHAnsi" w:cstheme="majorHAnsi"/>
          <w:bCs/>
          <w:sz w:val="22"/>
          <w:szCs w:val="22"/>
        </w:rPr>
        <w:t xml:space="preserve"> for a regional wastewater treatment plant</w:t>
      </w:r>
      <w:r w:rsidR="00AF4353" w:rsidRPr="00087ED1">
        <w:rPr>
          <w:rFonts w:asciiTheme="majorHAnsi" w:hAnsiTheme="majorHAnsi" w:cstheme="majorHAnsi"/>
          <w:bCs/>
          <w:sz w:val="22"/>
          <w:szCs w:val="22"/>
        </w:rPr>
        <w:t xml:space="preserve"> located outside </w:t>
      </w:r>
      <w:r w:rsidR="004F788E" w:rsidRPr="00087ED1">
        <w:rPr>
          <w:rFonts w:asciiTheme="majorHAnsi" w:hAnsiTheme="majorHAnsi" w:cstheme="majorHAnsi"/>
          <w:bCs/>
          <w:sz w:val="22"/>
          <w:szCs w:val="22"/>
        </w:rPr>
        <w:t>their residential community</w:t>
      </w:r>
      <w:r w:rsidR="009833C4" w:rsidRPr="00087ED1">
        <w:rPr>
          <w:rFonts w:asciiTheme="majorHAnsi" w:hAnsiTheme="majorHAnsi" w:cstheme="majorHAnsi"/>
          <w:bCs/>
          <w:sz w:val="22"/>
          <w:szCs w:val="22"/>
        </w:rPr>
        <w:t>.</w:t>
      </w:r>
      <w:r w:rsidR="00975E5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75E52" w:rsidRPr="00EF117A">
        <w:rPr>
          <w:rFonts w:asciiTheme="majorHAnsi" w:hAnsiTheme="majorHAnsi" w:cstheme="majorHAnsi"/>
          <w:b/>
          <w:bCs/>
          <w:sz w:val="22"/>
          <w:szCs w:val="22"/>
        </w:rPr>
        <w:t>TT</w:t>
      </w:r>
      <w:r w:rsidR="00975E52">
        <w:rPr>
          <w:rFonts w:asciiTheme="majorHAnsi" w:hAnsiTheme="majorHAnsi" w:cstheme="majorHAnsi"/>
          <w:bCs/>
          <w:sz w:val="22"/>
          <w:szCs w:val="22"/>
        </w:rPr>
        <w:t xml:space="preserve"> inquired if they have considered a small sewer system like the one in Goldston.</w:t>
      </w:r>
      <w:r w:rsidR="00EF117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EF117A" w:rsidRPr="00EF117A">
        <w:rPr>
          <w:rFonts w:asciiTheme="majorHAnsi" w:hAnsiTheme="majorHAnsi" w:cstheme="majorHAnsi"/>
          <w:b/>
          <w:bCs/>
          <w:sz w:val="22"/>
          <w:szCs w:val="22"/>
        </w:rPr>
        <w:t>MB</w:t>
      </w:r>
      <w:r w:rsidR="00EF117A">
        <w:rPr>
          <w:rFonts w:asciiTheme="majorHAnsi" w:hAnsiTheme="majorHAnsi" w:cstheme="majorHAnsi"/>
          <w:bCs/>
          <w:sz w:val="22"/>
          <w:szCs w:val="22"/>
        </w:rPr>
        <w:t xml:space="preserve"> suggested that under the Clean Water Act there is preceden</w:t>
      </w:r>
      <w:r w:rsidR="006816AF">
        <w:rPr>
          <w:rFonts w:asciiTheme="majorHAnsi" w:hAnsiTheme="majorHAnsi" w:cstheme="majorHAnsi"/>
          <w:bCs/>
          <w:sz w:val="22"/>
          <w:szCs w:val="22"/>
        </w:rPr>
        <w:t>t</w:t>
      </w:r>
      <w:r w:rsidR="00EF117A">
        <w:rPr>
          <w:rFonts w:asciiTheme="majorHAnsi" w:hAnsiTheme="majorHAnsi" w:cstheme="majorHAnsi"/>
          <w:bCs/>
          <w:sz w:val="22"/>
          <w:szCs w:val="22"/>
        </w:rPr>
        <w:t xml:space="preserve"> to create a separate quasi-judicial </w:t>
      </w:r>
      <w:r w:rsidR="00792FFB">
        <w:rPr>
          <w:rFonts w:asciiTheme="majorHAnsi" w:hAnsiTheme="majorHAnsi" w:cstheme="majorHAnsi"/>
          <w:bCs/>
          <w:sz w:val="22"/>
          <w:szCs w:val="22"/>
        </w:rPr>
        <w:t>entity</w:t>
      </w:r>
      <w:r w:rsidR="00EF117A">
        <w:rPr>
          <w:rFonts w:asciiTheme="majorHAnsi" w:hAnsiTheme="majorHAnsi" w:cstheme="majorHAnsi"/>
          <w:bCs/>
          <w:sz w:val="22"/>
          <w:szCs w:val="22"/>
        </w:rPr>
        <w:t xml:space="preserve"> like </w:t>
      </w:r>
      <w:r w:rsidR="00792FFB">
        <w:rPr>
          <w:rFonts w:asciiTheme="majorHAnsi" w:hAnsiTheme="majorHAnsi" w:cstheme="majorHAnsi"/>
          <w:bCs/>
          <w:sz w:val="22"/>
          <w:szCs w:val="22"/>
        </w:rPr>
        <w:t xml:space="preserve">the </w:t>
      </w:r>
      <w:r w:rsidR="00EF117A">
        <w:rPr>
          <w:rFonts w:asciiTheme="majorHAnsi" w:hAnsiTheme="majorHAnsi" w:cstheme="majorHAnsi"/>
          <w:bCs/>
          <w:sz w:val="22"/>
          <w:szCs w:val="22"/>
        </w:rPr>
        <w:t>O</w:t>
      </w:r>
      <w:r w:rsidR="00792FFB">
        <w:rPr>
          <w:rFonts w:asciiTheme="majorHAnsi" w:hAnsiTheme="majorHAnsi" w:cstheme="majorHAnsi"/>
          <w:bCs/>
          <w:sz w:val="22"/>
          <w:szCs w:val="22"/>
        </w:rPr>
        <w:t xml:space="preserve">range </w:t>
      </w:r>
      <w:r w:rsidR="00EF117A">
        <w:rPr>
          <w:rFonts w:asciiTheme="majorHAnsi" w:hAnsiTheme="majorHAnsi" w:cstheme="majorHAnsi"/>
          <w:bCs/>
          <w:sz w:val="22"/>
          <w:szCs w:val="22"/>
        </w:rPr>
        <w:t>W</w:t>
      </w:r>
      <w:r w:rsidR="00792FFB">
        <w:rPr>
          <w:rFonts w:asciiTheme="majorHAnsi" w:hAnsiTheme="majorHAnsi" w:cstheme="majorHAnsi"/>
          <w:bCs/>
          <w:sz w:val="22"/>
          <w:szCs w:val="22"/>
        </w:rPr>
        <w:t>ater and Sewer Authority</w:t>
      </w:r>
      <w:r w:rsidR="00EF117A">
        <w:rPr>
          <w:rFonts w:asciiTheme="majorHAnsi" w:hAnsiTheme="majorHAnsi" w:cstheme="majorHAnsi"/>
          <w:bCs/>
          <w:sz w:val="22"/>
          <w:szCs w:val="22"/>
        </w:rPr>
        <w:t xml:space="preserve">. </w:t>
      </w:r>
      <w:r w:rsidR="00EF117A" w:rsidRPr="006816AF">
        <w:rPr>
          <w:rFonts w:asciiTheme="majorHAnsi" w:hAnsiTheme="majorHAnsi" w:cstheme="majorHAnsi"/>
          <w:b/>
          <w:bCs/>
          <w:sz w:val="22"/>
          <w:szCs w:val="22"/>
        </w:rPr>
        <w:t>LR</w:t>
      </w:r>
      <w:r w:rsidR="00EF117A">
        <w:rPr>
          <w:rFonts w:asciiTheme="majorHAnsi" w:hAnsiTheme="majorHAnsi" w:cstheme="majorHAnsi"/>
          <w:bCs/>
          <w:sz w:val="22"/>
          <w:szCs w:val="22"/>
        </w:rPr>
        <w:t xml:space="preserve"> said that they have talked to the Haw River Assembly and </w:t>
      </w:r>
      <w:r w:rsidR="006816AF">
        <w:rPr>
          <w:rFonts w:asciiTheme="majorHAnsi" w:hAnsiTheme="majorHAnsi" w:cstheme="majorHAnsi"/>
          <w:bCs/>
          <w:sz w:val="22"/>
          <w:szCs w:val="22"/>
        </w:rPr>
        <w:t xml:space="preserve">are </w:t>
      </w:r>
      <w:r w:rsidR="00EF117A">
        <w:rPr>
          <w:rFonts w:asciiTheme="majorHAnsi" w:hAnsiTheme="majorHAnsi" w:cstheme="majorHAnsi"/>
          <w:bCs/>
          <w:sz w:val="22"/>
          <w:szCs w:val="22"/>
        </w:rPr>
        <w:t>me</w:t>
      </w:r>
      <w:r w:rsidR="006816AF">
        <w:rPr>
          <w:rFonts w:asciiTheme="majorHAnsi" w:hAnsiTheme="majorHAnsi" w:cstheme="majorHAnsi"/>
          <w:bCs/>
          <w:sz w:val="22"/>
          <w:szCs w:val="22"/>
        </w:rPr>
        <w:t>e</w:t>
      </w:r>
      <w:r w:rsidR="00EF117A">
        <w:rPr>
          <w:rFonts w:asciiTheme="majorHAnsi" w:hAnsiTheme="majorHAnsi" w:cstheme="majorHAnsi"/>
          <w:bCs/>
          <w:sz w:val="22"/>
          <w:szCs w:val="22"/>
        </w:rPr>
        <w:t>t</w:t>
      </w:r>
      <w:r w:rsidR="006816AF">
        <w:rPr>
          <w:rFonts w:asciiTheme="majorHAnsi" w:hAnsiTheme="majorHAnsi" w:cstheme="majorHAnsi"/>
          <w:bCs/>
          <w:sz w:val="22"/>
          <w:szCs w:val="22"/>
        </w:rPr>
        <w:t>ing</w:t>
      </w:r>
      <w:r w:rsidR="00EF117A">
        <w:rPr>
          <w:rFonts w:asciiTheme="majorHAnsi" w:hAnsiTheme="majorHAnsi" w:cstheme="majorHAnsi"/>
          <w:bCs/>
          <w:sz w:val="22"/>
          <w:szCs w:val="22"/>
        </w:rPr>
        <w:t xml:space="preserve"> quarterly with DEQ.</w:t>
      </w:r>
    </w:p>
    <w:p w14:paraId="545D0824" w14:textId="099FA8E7" w:rsidR="00EF117A" w:rsidRDefault="005C7DC1" w:rsidP="00373D30">
      <w:pPr>
        <w:pStyle w:val="NormalWeb"/>
        <w:numPr>
          <w:ilvl w:val="0"/>
          <w:numId w:val="8"/>
        </w:numPr>
        <w:spacing w:before="0" w:beforeAutospacing="0" w:after="0" w:afterAutospacing="0"/>
        <w:ind w:left="450" w:firstLine="0"/>
        <w:rPr>
          <w:rFonts w:asciiTheme="majorHAnsi" w:hAnsiTheme="majorHAnsi" w:cstheme="majorHAnsi"/>
          <w:bCs/>
          <w:sz w:val="22"/>
          <w:szCs w:val="22"/>
        </w:rPr>
      </w:pPr>
      <w:r w:rsidRPr="00EF117A">
        <w:rPr>
          <w:rFonts w:asciiTheme="majorHAnsi" w:hAnsiTheme="majorHAnsi" w:cstheme="majorHAnsi"/>
          <w:bCs/>
          <w:sz w:val="22"/>
          <w:szCs w:val="22"/>
        </w:rPr>
        <w:t xml:space="preserve">See the </w:t>
      </w:r>
      <w:r w:rsidR="00EF117A">
        <w:rPr>
          <w:rFonts w:asciiTheme="majorHAnsi" w:hAnsiTheme="majorHAnsi" w:cstheme="majorHAnsi"/>
          <w:bCs/>
          <w:sz w:val="22"/>
          <w:szCs w:val="22"/>
        </w:rPr>
        <w:t>three</w:t>
      </w:r>
      <w:commentRangeStart w:id="7"/>
      <w:commentRangeStart w:id="8"/>
      <w:r w:rsidRPr="00EF117A">
        <w:rPr>
          <w:rFonts w:asciiTheme="majorHAnsi" w:hAnsiTheme="majorHAnsi" w:cstheme="majorHAnsi"/>
          <w:bCs/>
          <w:sz w:val="22"/>
          <w:szCs w:val="22"/>
        </w:rPr>
        <w:t xml:space="preserve"> documents</w:t>
      </w:r>
      <w:r w:rsidR="00650AB7" w:rsidRPr="00EF117A">
        <w:rPr>
          <w:rFonts w:asciiTheme="majorHAnsi" w:hAnsiTheme="majorHAnsi" w:cstheme="majorHAnsi"/>
          <w:bCs/>
          <w:sz w:val="22"/>
          <w:szCs w:val="22"/>
        </w:rPr>
        <w:t xml:space="preserve"> submitted</w:t>
      </w:r>
      <w:commentRangeEnd w:id="7"/>
      <w:r w:rsidR="00204BA9">
        <w:rPr>
          <w:rStyle w:val="CommentReference"/>
          <w:rFonts w:asciiTheme="minorHAnsi" w:eastAsiaTheme="minorHAnsi" w:hAnsiTheme="minorHAnsi" w:cstheme="minorBidi"/>
        </w:rPr>
        <w:commentReference w:id="7"/>
      </w:r>
      <w:commentRangeEnd w:id="8"/>
      <w:r w:rsidR="00CC027B">
        <w:rPr>
          <w:rStyle w:val="CommentReference"/>
          <w:rFonts w:asciiTheme="minorHAnsi" w:eastAsiaTheme="minorHAnsi" w:hAnsiTheme="minorHAnsi" w:cstheme="minorBidi"/>
        </w:rPr>
        <w:commentReference w:id="8"/>
      </w:r>
      <w:r w:rsidRPr="00EF117A">
        <w:rPr>
          <w:rFonts w:asciiTheme="majorHAnsi" w:hAnsiTheme="majorHAnsi" w:cstheme="majorHAnsi"/>
          <w:bCs/>
          <w:sz w:val="22"/>
          <w:szCs w:val="22"/>
        </w:rPr>
        <w:t xml:space="preserve">: 1) Briar Chapel </w:t>
      </w:r>
      <w:r w:rsidR="00087ED1" w:rsidRPr="00EF117A">
        <w:rPr>
          <w:rFonts w:asciiTheme="majorHAnsi" w:hAnsiTheme="majorHAnsi" w:cstheme="majorHAnsi"/>
          <w:bCs/>
          <w:sz w:val="22"/>
          <w:szCs w:val="22"/>
        </w:rPr>
        <w:t xml:space="preserve">Community Wastewater </w:t>
      </w:r>
      <w:proofErr w:type="gramStart"/>
      <w:r w:rsidR="00087ED1" w:rsidRPr="00EF117A">
        <w:rPr>
          <w:rFonts w:asciiTheme="majorHAnsi" w:hAnsiTheme="majorHAnsi" w:cstheme="majorHAnsi"/>
          <w:bCs/>
          <w:sz w:val="22"/>
          <w:szCs w:val="22"/>
        </w:rPr>
        <w:t>System;</w:t>
      </w:r>
      <w:proofErr w:type="gramEnd"/>
    </w:p>
    <w:p w14:paraId="1C9583A6" w14:textId="0DA98C80" w:rsidR="005C7DC1" w:rsidRPr="005C7DC1" w:rsidRDefault="00087ED1" w:rsidP="00EF117A">
      <w:pPr>
        <w:pStyle w:val="NormalWeb"/>
        <w:spacing w:before="0" w:beforeAutospacing="0" w:after="0" w:afterAutospacing="0"/>
        <w:ind w:left="450"/>
        <w:rPr>
          <w:rFonts w:asciiTheme="majorHAnsi" w:hAnsiTheme="majorHAnsi" w:cstheme="majorHAnsi"/>
          <w:bCs/>
          <w:sz w:val="22"/>
          <w:szCs w:val="22"/>
        </w:rPr>
      </w:pPr>
      <w:r w:rsidRPr="00EF117A">
        <w:rPr>
          <w:rFonts w:asciiTheme="majorHAnsi" w:hAnsiTheme="majorHAnsi" w:cstheme="majorHAnsi"/>
          <w:bCs/>
          <w:sz w:val="22"/>
          <w:szCs w:val="22"/>
        </w:rPr>
        <w:t xml:space="preserve">2) </w:t>
      </w:r>
      <w:r w:rsidR="005C7DC1">
        <w:rPr>
          <w:rFonts w:asciiTheme="majorHAnsi" w:hAnsiTheme="majorHAnsi" w:cstheme="majorHAnsi"/>
          <w:bCs/>
          <w:sz w:val="22"/>
          <w:szCs w:val="22"/>
        </w:rPr>
        <w:t xml:space="preserve">Briar Chapel Community and Wastewater Treatment Plant History; and 3) </w:t>
      </w:r>
      <w:r w:rsidR="00650AB7">
        <w:rPr>
          <w:rFonts w:asciiTheme="majorHAnsi" w:hAnsiTheme="majorHAnsi" w:cstheme="majorHAnsi"/>
          <w:bCs/>
          <w:sz w:val="22"/>
          <w:szCs w:val="22"/>
        </w:rPr>
        <w:t>Analysis of Discrepancy in Briar Chapel Effluent Generation vs. Discharge and Storage.</w:t>
      </w:r>
    </w:p>
    <w:p w14:paraId="59AC6FD8" w14:textId="77777777" w:rsidR="008433BB" w:rsidRDefault="008433BB" w:rsidP="00DC5A5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947B2E7" w14:textId="064AB675" w:rsidR="000401AC" w:rsidRDefault="007D5C6D" w:rsidP="00DC5A53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10</w:t>
      </w:r>
      <w:r w:rsidR="00F94DFD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C56391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Public Input </w:t>
      </w:r>
      <w:r w:rsidR="00C64333" w:rsidRPr="009F707B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C56391" w:rsidRPr="009F707B">
        <w:rPr>
          <w:rFonts w:asciiTheme="majorHAnsi" w:hAnsiTheme="majorHAnsi" w:cstheme="majorHAnsi"/>
          <w:b/>
          <w:bCs/>
          <w:sz w:val="22"/>
          <w:szCs w:val="22"/>
        </w:rPr>
        <w:t>ession– limited to 3 minutes per speaker:</w:t>
      </w:r>
      <w:r w:rsidR="00F94DFD" w:rsidRPr="009F707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EE773C0" w14:textId="77777777" w:rsidR="004849CE" w:rsidRDefault="00E2463F" w:rsidP="00373D3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ajorHAnsi" w:hAnsiTheme="majorHAnsi" w:cstheme="majorHAnsi"/>
          <w:bCs/>
          <w:sz w:val="22"/>
          <w:szCs w:val="22"/>
        </w:rPr>
      </w:pPr>
      <w:r w:rsidRPr="000401AC">
        <w:rPr>
          <w:rFonts w:asciiTheme="majorHAnsi" w:hAnsiTheme="majorHAnsi" w:cstheme="majorHAnsi"/>
          <w:bCs/>
          <w:sz w:val="22"/>
          <w:szCs w:val="22"/>
        </w:rPr>
        <w:t>No</w:t>
      </w:r>
      <w:r w:rsidR="002C2552" w:rsidRPr="000401A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401AC" w:rsidRPr="000401AC">
        <w:rPr>
          <w:rFonts w:asciiTheme="majorHAnsi" w:hAnsiTheme="majorHAnsi" w:cstheme="majorHAnsi"/>
          <w:bCs/>
          <w:sz w:val="22"/>
          <w:szCs w:val="22"/>
        </w:rPr>
        <w:t>public input was given</w:t>
      </w:r>
      <w:r w:rsidRPr="000401AC">
        <w:rPr>
          <w:rFonts w:asciiTheme="majorHAnsi" w:hAnsiTheme="majorHAnsi" w:cstheme="majorHAnsi"/>
          <w:bCs/>
          <w:sz w:val="22"/>
          <w:szCs w:val="22"/>
        </w:rPr>
        <w:t>.</w:t>
      </w:r>
    </w:p>
    <w:p w14:paraId="45FB51DB" w14:textId="77777777" w:rsidR="004849CE" w:rsidRDefault="004849CE" w:rsidP="004849CE">
      <w:pPr>
        <w:pStyle w:val="NormalWeb"/>
        <w:spacing w:before="0" w:beforeAutospacing="0" w:after="0" w:afterAutospacing="0"/>
        <w:rPr>
          <w:rFonts w:asciiTheme="majorHAnsi" w:hAnsiTheme="majorHAnsi" w:cstheme="majorHAnsi"/>
          <w:bCs/>
          <w:sz w:val="22"/>
          <w:szCs w:val="22"/>
        </w:rPr>
      </w:pPr>
    </w:p>
    <w:p w14:paraId="1C396069" w14:textId="5638B55F" w:rsidR="003807B4" w:rsidRPr="00323799" w:rsidRDefault="007D5C6D" w:rsidP="004849CE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  <w:u w:val="single"/>
        </w:rPr>
      </w:pPr>
      <w:r w:rsidRPr="00323799">
        <w:rPr>
          <w:rFonts w:asciiTheme="majorHAnsi" w:hAnsiTheme="majorHAnsi" w:cstheme="majorHAnsi"/>
          <w:b/>
          <w:bCs/>
          <w:sz w:val="22"/>
          <w:szCs w:val="22"/>
        </w:rPr>
        <w:t>11</w:t>
      </w:r>
      <w:r w:rsidR="00C64333" w:rsidRPr="00323799">
        <w:rPr>
          <w:rFonts w:asciiTheme="majorHAnsi" w:hAnsiTheme="majorHAnsi" w:cstheme="majorHAnsi"/>
          <w:b/>
          <w:bCs/>
          <w:sz w:val="22"/>
          <w:szCs w:val="22"/>
        </w:rPr>
        <w:t xml:space="preserve">. Announcements and Updates: </w:t>
      </w:r>
    </w:p>
    <w:p w14:paraId="2567B2AE" w14:textId="4294F25B" w:rsidR="00DE4328" w:rsidRPr="00323799" w:rsidRDefault="00366A70" w:rsidP="00373D30">
      <w:pPr>
        <w:pStyle w:val="ListParagraph"/>
        <w:numPr>
          <w:ilvl w:val="0"/>
          <w:numId w:val="5"/>
        </w:numPr>
        <w:spacing w:after="0" w:line="240" w:lineRule="auto"/>
        <w:contextualSpacing w:val="0"/>
        <w:textAlignment w:val="baseline"/>
        <w:rPr>
          <w:rFonts w:asciiTheme="majorHAnsi" w:eastAsia="Times New Roman" w:hAnsiTheme="majorHAnsi" w:cs="Arial"/>
          <w:u w:val="single"/>
        </w:rPr>
      </w:pPr>
      <w:r w:rsidRPr="00323799">
        <w:rPr>
          <w:rFonts w:asciiTheme="majorHAnsi" w:hAnsiTheme="majorHAnsi" w:cstheme="majorHAnsi"/>
          <w:b/>
          <w:bCs/>
        </w:rPr>
        <w:t xml:space="preserve">TT </w:t>
      </w:r>
      <w:r w:rsidRPr="00323799">
        <w:rPr>
          <w:rFonts w:asciiTheme="majorHAnsi" w:hAnsiTheme="majorHAnsi" w:cstheme="majorHAnsi"/>
          <w:bCs/>
        </w:rPr>
        <w:t>will inquire</w:t>
      </w:r>
      <w:r w:rsidRPr="00323799">
        <w:rPr>
          <w:rFonts w:asciiTheme="majorHAnsi" w:hAnsiTheme="majorHAnsi" w:cstheme="majorHAnsi"/>
          <w:b/>
          <w:bCs/>
        </w:rPr>
        <w:t xml:space="preserve"> </w:t>
      </w:r>
      <w:r w:rsidRPr="00323799">
        <w:rPr>
          <w:rFonts w:asciiTheme="majorHAnsi" w:hAnsiTheme="majorHAnsi" w:cstheme="majorHAnsi"/>
          <w:bCs/>
        </w:rPr>
        <w:t>about</w:t>
      </w:r>
      <w:r w:rsidR="00A2459A" w:rsidRPr="00323799">
        <w:rPr>
          <w:rFonts w:asciiTheme="majorHAnsi" w:hAnsiTheme="majorHAnsi" w:cstheme="majorHAnsi"/>
          <w:bCs/>
        </w:rPr>
        <w:t xml:space="preserve"> </w:t>
      </w:r>
      <w:r w:rsidR="00AA4E2B">
        <w:rPr>
          <w:rFonts w:asciiTheme="majorHAnsi" w:hAnsiTheme="majorHAnsi" w:cstheme="majorHAnsi"/>
          <w:bCs/>
        </w:rPr>
        <w:t>someone to</w:t>
      </w:r>
      <w:r w:rsidRPr="00323799">
        <w:rPr>
          <w:rFonts w:asciiTheme="majorHAnsi" w:hAnsiTheme="majorHAnsi" w:cstheme="majorHAnsi"/>
          <w:bCs/>
        </w:rPr>
        <w:t xml:space="preserve"> speak</w:t>
      </w:r>
      <w:r w:rsidR="00AA4E2B">
        <w:rPr>
          <w:rFonts w:asciiTheme="majorHAnsi" w:hAnsiTheme="majorHAnsi" w:cstheme="majorHAnsi"/>
          <w:bCs/>
        </w:rPr>
        <w:t xml:space="preserve"> </w:t>
      </w:r>
      <w:r w:rsidRPr="00323799">
        <w:rPr>
          <w:rFonts w:asciiTheme="majorHAnsi" w:hAnsiTheme="majorHAnsi" w:cstheme="majorHAnsi"/>
          <w:bCs/>
        </w:rPr>
        <w:t xml:space="preserve">on the recent vote by the Pittsboro BOC </w:t>
      </w:r>
      <w:r w:rsidR="00AA4E2B">
        <w:rPr>
          <w:rFonts w:asciiTheme="majorHAnsi" w:hAnsiTheme="majorHAnsi" w:cstheme="majorHAnsi"/>
          <w:bCs/>
        </w:rPr>
        <w:t xml:space="preserve">to </w:t>
      </w:r>
      <w:r w:rsidR="00B17E2A">
        <w:rPr>
          <w:rFonts w:asciiTheme="majorHAnsi" w:hAnsiTheme="majorHAnsi" w:cstheme="majorHAnsi"/>
          <w:bCs/>
        </w:rPr>
        <w:t>purchase</w:t>
      </w:r>
      <w:r w:rsidRPr="00323799">
        <w:rPr>
          <w:rFonts w:asciiTheme="majorHAnsi" w:hAnsiTheme="majorHAnsi" w:cstheme="majorHAnsi"/>
          <w:bCs/>
        </w:rPr>
        <w:t xml:space="preserve"> </w:t>
      </w:r>
      <w:r w:rsidR="00BA27B7" w:rsidRPr="00323799">
        <w:rPr>
          <w:rFonts w:asciiTheme="majorHAnsi" w:hAnsiTheme="majorHAnsi" w:cstheme="majorHAnsi"/>
          <w:bCs/>
        </w:rPr>
        <w:t xml:space="preserve">a </w:t>
      </w:r>
      <w:r w:rsidRPr="00323799">
        <w:rPr>
          <w:rFonts w:asciiTheme="majorHAnsi" w:hAnsiTheme="majorHAnsi" w:cstheme="majorHAnsi"/>
          <w:bCs/>
        </w:rPr>
        <w:t>water filtration system</w:t>
      </w:r>
      <w:r w:rsidR="00B17E2A">
        <w:rPr>
          <w:rFonts w:asciiTheme="majorHAnsi" w:hAnsiTheme="majorHAnsi" w:cstheme="majorHAnsi"/>
          <w:bCs/>
        </w:rPr>
        <w:t xml:space="preserve"> to address the town’s water contamination problem</w:t>
      </w:r>
      <w:r w:rsidRPr="00323799">
        <w:rPr>
          <w:rFonts w:asciiTheme="majorHAnsi" w:hAnsiTheme="majorHAnsi" w:cstheme="majorHAnsi"/>
          <w:bCs/>
        </w:rPr>
        <w:t>.</w:t>
      </w:r>
    </w:p>
    <w:p w14:paraId="0D5CB5A7" w14:textId="77F13AF0" w:rsidR="00366A70" w:rsidRPr="00323799" w:rsidRDefault="00366A70" w:rsidP="00373D30">
      <w:pPr>
        <w:pStyle w:val="ListParagraph"/>
        <w:numPr>
          <w:ilvl w:val="0"/>
          <w:numId w:val="5"/>
        </w:numPr>
        <w:spacing w:after="0" w:line="240" w:lineRule="auto"/>
        <w:contextualSpacing w:val="0"/>
        <w:textAlignment w:val="baseline"/>
        <w:rPr>
          <w:rFonts w:asciiTheme="majorHAnsi" w:hAnsiTheme="majorHAnsi" w:cstheme="majorHAnsi"/>
          <w:b/>
          <w:bCs/>
        </w:rPr>
      </w:pPr>
      <w:r w:rsidRPr="00323799">
        <w:rPr>
          <w:rFonts w:asciiTheme="majorHAnsi" w:eastAsia="Times New Roman" w:hAnsiTheme="majorHAnsi" w:cs="Arial"/>
          <w:b/>
          <w:color w:val="000000" w:themeColor="text1"/>
        </w:rPr>
        <w:t>GL</w:t>
      </w:r>
      <w:r w:rsidR="00804F4D">
        <w:rPr>
          <w:rFonts w:asciiTheme="majorHAnsi" w:eastAsia="Times New Roman" w:hAnsiTheme="majorHAnsi" w:cs="Arial"/>
        </w:rPr>
        <w:t xml:space="preserve"> </w:t>
      </w:r>
      <w:r w:rsidR="0028436A">
        <w:rPr>
          <w:rFonts w:asciiTheme="majorHAnsi" w:eastAsia="Times New Roman" w:hAnsiTheme="majorHAnsi" w:cs="Arial"/>
        </w:rPr>
        <w:t>said that</w:t>
      </w:r>
      <w:r w:rsidR="00804F4D">
        <w:rPr>
          <w:rFonts w:asciiTheme="majorHAnsi" w:eastAsia="Times New Roman" w:hAnsiTheme="majorHAnsi" w:cs="Arial"/>
        </w:rPr>
        <w:t xml:space="preserve"> the </w:t>
      </w:r>
      <w:r w:rsidR="00804F4D" w:rsidRPr="00323799">
        <w:rPr>
          <w:rFonts w:asciiTheme="majorHAnsi" w:eastAsia="Times New Roman" w:hAnsiTheme="majorHAnsi" w:cs="Arial"/>
        </w:rPr>
        <w:t xml:space="preserve">Planning Board </w:t>
      </w:r>
      <w:r w:rsidR="0028436A">
        <w:rPr>
          <w:rFonts w:asciiTheme="majorHAnsi" w:eastAsia="Times New Roman" w:hAnsiTheme="majorHAnsi" w:cs="Arial"/>
        </w:rPr>
        <w:t xml:space="preserve">tabled their discussion on </w:t>
      </w:r>
      <w:r w:rsidR="00B9060D">
        <w:rPr>
          <w:rFonts w:asciiTheme="majorHAnsi" w:eastAsia="Times New Roman" w:hAnsiTheme="majorHAnsi" w:cs="Arial"/>
        </w:rPr>
        <w:t xml:space="preserve">the </w:t>
      </w:r>
      <w:r w:rsidR="0028436A">
        <w:rPr>
          <w:rFonts w:asciiTheme="majorHAnsi" w:eastAsia="Times New Roman" w:hAnsiTheme="majorHAnsi" w:cs="Arial"/>
        </w:rPr>
        <w:t xml:space="preserve">proposed rezoning of </w:t>
      </w:r>
      <w:r w:rsidR="0028436A" w:rsidRPr="00323799">
        <w:rPr>
          <w:rFonts w:asciiTheme="majorHAnsi" w:eastAsia="Times New Roman" w:hAnsiTheme="majorHAnsi" w:cs="Arial"/>
        </w:rPr>
        <w:t>seven</w:t>
      </w:r>
      <w:r w:rsidR="0028436A">
        <w:rPr>
          <w:rFonts w:asciiTheme="majorHAnsi" w:eastAsia="Times New Roman" w:hAnsiTheme="majorHAnsi" w:cs="Arial"/>
        </w:rPr>
        <w:t xml:space="preserve"> tracts</w:t>
      </w:r>
      <w:r w:rsidR="0028436A" w:rsidRPr="00323799">
        <w:rPr>
          <w:rFonts w:asciiTheme="majorHAnsi" w:eastAsia="Times New Roman" w:hAnsiTheme="majorHAnsi" w:cs="Arial"/>
        </w:rPr>
        <w:t xml:space="preserve"> [&gt;200 acres] of </w:t>
      </w:r>
      <w:r w:rsidR="0028436A">
        <w:rPr>
          <w:rFonts w:asciiTheme="majorHAnsi" w:eastAsia="Times New Roman" w:hAnsiTheme="majorHAnsi" w:cs="Arial"/>
        </w:rPr>
        <w:t xml:space="preserve">the </w:t>
      </w:r>
      <w:r w:rsidR="0028436A" w:rsidRPr="00323799">
        <w:rPr>
          <w:rFonts w:asciiTheme="majorHAnsi" w:eastAsia="Times New Roman" w:hAnsiTheme="majorHAnsi" w:cs="Arial"/>
        </w:rPr>
        <w:t xml:space="preserve">Moncure </w:t>
      </w:r>
      <w:proofErr w:type="spellStart"/>
      <w:r w:rsidR="0028436A">
        <w:rPr>
          <w:rFonts w:asciiTheme="majorHAnsi" w:eastAsia="Times New Roman" w:hAnsiTheme="majorHAnsi" w:cs="Arial"/>
        </w:rPr>
        <w:t>Megasite</w:t>
      </w:r>
      <w:proofErr w:type="spellEnd"/>
      <w:r w:rsidR="0028436A">
        <w:rPr>
          <w:rFonts w:asciiTheme="majorHAnsi" w:eastAsia="Times New Roman" w:hAnsiTheme="majorHAnsi" w:cs="Arial"/>
        </w:rPr>
        <w:t xml:space="preserve">. They </w:t>
      </w:r>
      <w:r w:rsidR="00804F4D">
        <w:rPr>
          <w:rFonts w:asciiTheme="majorHAnsi" w:eastAsia="Times New Roman" w:hAnsiTheme="majorHAnsi" w:cs="Arial"/>
        </w:rPr>
        <w:t xml:space="preserve">submitted </w:t>
      </w:r>
      <w:r w:rsidR="0028436A">
        <w:rPr>
          <w:rFonts w:asciiTheme="majorHAnsi" w:eastAsia="Times New Roman" w:hAnsiTheme="majorHAnsi" w:cs="Arial"/>
        </w:rPr>
        <w:t xml:space="preserve">specific questions </w:t>
      </w:r>
      <w:r w:rsidR="00804F4D">
        <w:rPr>
          <w:rFonts w:asciiTheme="majorHAnsi" w:eastAsia="Times New Roman" w:hAnsiTheme="majorHAnsi" w:cs="Arial"/>
        </w:rPr>
        <w:t xml:space="preserve">to </w:t>
      </w:r>
      <w:r w:rsidR="0028436A">
        <w:rPr>
          <w:rFonts w:asciiTheme="majorHAnsi" w:eastAsia="Times New Roman" w:hAnsiTheme="majorHAnsi" w:cs="Arial"/>
        </w:rPr>
        <w:t xml:space="preserve">the </w:t>
      </w:r>
      <w:r w:rsidR="00804F4D">
        <w:rPr>
          <w:rFonts w:asciiTheme="majorHAnsi" w:eastAsia="Times New Roman" w:hAnsiTheme="majorHAnsi" w:cs="Arial"/>
        </w:rPr>
        <w:t xml:space="preserve">applicants </w:t>
      </w:r>
      <w:r w:rsidR="0028436A">
        <w:rPr>
          <w:rFonts w:asciiTheme="majorHAnsi" w:eastAsia="Times New Roman" w:hAnsiTheme="majorHAnsi" w:cs="Arial"/>
        </w:rPr>
        <w:t>and have</w:t>
      </w:r>
      <w:r w:rsidR="00804F4D" w:rsidRPr="00323799">
        <w:rPr>
          <w:rFonts w:asciiTheme="majorHAnsi" w:eastAsia="Times New Roman" w:hAnsiTheme="majorHAnsi" w:cs="Arial"/>
        </w:rPr>
        <w:t xml:space="preserve"> up to three meetings to </w:t>
      </w:r>
      <w:r w:rsidR="00342B50">
        <w:rPr>
          <w:rFonts w:asciiTheme="majorHAnsi" w:eastAsia="Times New Roman" w:hAnsiTheme="majorHAnsi" w:cs="Arial"/>
        </w:rPr>
        <w:t>decide on application request</w:t>
      </w:r>
      <w:r w:rsidR="000860A1">
        <w:rPr>
          <w:rFonts w:asciiTheme="majorHAnsi" w:eastAsia="Times New Roman" w:hAnsiTheme="majorHAnsi" w:cs="Arial"/>
        </w:rPr>
        <w:t xml:space="preserve">. Also </w:t>
      </w:r>
      <w:r w:rsidR="0028436A">
        <w:rPr>
          <w:rFonts w:asciiTheme="majorHAnsi" w:eastAsia="Times New Roman" w:hAnsiTheme="majorHAnsi" w:cs="Arial"/>
        </w:rPr>
        <w:t xml:space="preserve">the </w:t>
      </w:r>
      <w:r w:rsidR="000860A1">
        <w:rPr>
          <w:rFonts w:asciiTheme="majorHAnsi" w:eastAsia="Times New Roman" w:hAnsiTheme="majorHAnsi" w:cs="Arial"/>
        </w:rPr>
        <w:t xml:space="preserve">PB denied </w:t>
      </w:r>
      <w:r w:rsidR="00342B50">
        <w:rPr>
          <w:rFonts w:asciiTheme="majorHAnsi" w:eastAsia="Times New Roman" w:hAnsiTheme="majorHAnsi" w:cs="Arial"/>
        </w:rPr>
        <w:t xml:space="preserve">application of the </w:t>
      </w:r>
      <w:r w:rsidR="000860A1">
        <w:rPr>
          <w:rFonts w:asciiTheme="majorHAnsi" w:eastAsia="Times New Roman" w:hAnsiTheme="majorHAnsi" w:cs="Arial"/>
        </w:rPr>
        <w:t>Chestnut Ridge</w:t>
      </w:r>
      <w:r w:rsidR="00342B50">
        <w:rPr>
          <w:rFonts w:asciiTheme="majorHAnsi" w:eastAsia="Times New Roman" w:hAnsiTheme="majorHAnsi" w:cs="Arial"/>
        </w:rPr>
        <w:t xml:space="preserve"> </w:t>
      </w:r>
      <w:r w:rsidR="0028436A">
        <w:rPr>
          <w:rFonts w:asciiTheme="majorHAnsi" w:eastAsia="Times New Roman" w:hAnsiTheme="majorHAnsi" w:cs="Arial"/>
        </w:rPr>
        <w:t>subdivis</w:t>
      </w:r>
      <w:r w:rsidR="00B9060D">
        <w:rPr>
          <w:rFonts w:asciiTheme="majorHAnsi" w:eastAsia="Times New Roman" w:hAnsiTheme="majorHAnsi" w:cs="Arial"/>
        </w:rPr>
        <w:t>i</w:t>
      </w:r>
      <w:r w:rsidR="0028436A">
        <w:rPr>
          <w:rFonts w:asciiTheme="majorHAnsi" w:eastAsia="Times New Roman" w:hAnsiTheme="majorHAnsi" w:cs="Arial"/>
        </w:rPr>
        <w:t>on</w:t>
      </w:r>
      <w:r w:rsidR="00342B50">
        <w:rPr>
          <w:rFonts w:asciiTheme="majorHAnsi" w:eastAsia="Times New Roman" w:hAnsiTheme="majorHAnsi" w:cs="Arial"/>
        </w:rPr>
        <w:t xml:space="preserve">, located near </w:t>
      </w:r>
      <w:r w:rsidR="00C24789">
        <w:rPr>
          <w:rFonts w:asciiTheme="majorHAnsi" w:eastAsia="Times New Roman" w:hAnsiTheme="majorHAnsi" w:cs="Arial"/>
        </w:rPr>
        <w:t xml:space="preserve">the </w:t>
      </w:r>
      <w:r w:rsidR="00342B50">
        <w:rPr>
          <w:rFonts w:asciiTheme="majorHAnsi" w:eastAsia="Times New Roman" w:hAnsiTheme="majorHAnsi" w:cs="Arial"/>
        </w:rPr>
        <w:t>Orange county line</w:t>
      </w:r>
      <w:r w:rsidR="0028436A">
        <w:rPr>
          <w:rFonts w:asciiTheme="majorHAnsi" w:eastAsia="Times New Roman" w:hAnsiTheme="majorHAnsi" w:cs="Arial"/>
        </w:rPr>
        <w:t xml:space="preserve"> with numerous streams and wetlands</w:t>
      </w:r>
      <w:r w:rsidR="00342B50">
        <w:rPr>
          <w:rFonts w:asciiTheme="majorHAnsi" w:eastAsia="Times New Roman" w:hAnsiTheme="majorHAnsi" w:cs="Arial"/>
        </w:rPr>
        <w:t>,</w:t>
      </w:r>
      <w:r w:rsidR="000860A1">
        <w:rPr>
          <w:rFonts w:asciiTheme="majorHAnsi" w:eastAsia="Times New Roman" w:hAnsiTheme="majorHAnsi" w:cs="Arial"/>
        </w:rPr>
        <w:t xml:space="preserve"> </w:t>
      </w:r>
      <w:r w:rsidR="00C24789">
        <w:rPr>
          <w:rFonts w:asciiTheme="majorHAnsi" w:eastAsia="Times New Roman" w:hAnsiTheme="majorHAnsi" w:cs="Arial"/>
        </w:rPr>
        <w:t>due to the number of</w:t>
      </w:r>
      <w:r w:rsidR="000860A1">
        <w:rPr>
          <w:rFonts w:asciiTheme="majorHAnsi" w:eastAsia="Times New Roman" w:hAnsiTheme="majorHAnsi" w:cs="Arial"/>
        </w:rPr>
        <w:t xml:space="preserve"> offsite septic systems</w:t>
      </w:r>
      <w:r w:rsidR="00C24789">
        <w:rPr>
          <w:rFonts w:asciiTheme="majorHAnsi" w:eastAsia="Times New Roman" w:hAnsiTheme="majorHAnsi" w:cs="Arial"/>
        </w:rPr>
        <w:t>.</w:t>
      </w:r>
      <w:r w:rsidR="000860A1">
        <w:rPr>
          <w:rFonts w:asciiTheme="majorHAnsi" w:eastAsia="Times New Roman" w:hAnsiTheme="majorHAnsi" w:cs="Arial"/>
        </w:rPr>
        <w:t xml:space="preserve"> </w:t>
      </w:r>
    </w:p>
    <w:p w14:paraId="0C358776" w14:textId="77777777" w:rsidR="00366A70" w:rsidRPr="00323799" w:rsidRDefault="00366A70" w:rsidP="00323799">
      <w:pPr>
        <w:pStyle w:val="ListParagraph"/>
        <w:spacing w:after="0" w:line="240" w:lineRule="auto"/>
        <w:ind w:left="450"/>
        <w:contextualSpacing w:val="0"/>
        <w:textAlignment w:val="baseline"/>
        <w:rPr>
          <w:rFonts w:asciiTheme="majorHAnsi" w:hAnsiTheme="majorHAnsi" w:cstheme="majorHAnsi"/>
          <w:b/>
          <w:bCs/>
        </w:rPr>
      </w:pPr>
    </w:p>
    <w:p w14:paraId="40B9C852" w14:textId="1422EBF5" w:rsidR="00130F1C" w:rsidRPr="00323799" w:rsidRDefault="00130F1C" w:rsidP="00366A70">
      <w:pPr>
        <w:spacing w:after="0" w:line="240" w:lineRule="auto"/>
        <w:textAlignment w:val="baseline"/>
        <w:rPr>
          <w:rFonts w:asciiTheme="majorHAnsi" w:hAnsiTheme="majorHAnsi" w:cstheme="majorHAnsi"/>
          <w:b/>
          <w:bCs/>
        </w:rPr>
      </w:pPr>
      <w:r w:rsidRPr="00323799">
        <w:rPr>
          <w:rFonts w:asciiTheme="majorHAnsi" w:hAnsiTheme="majorHAnsi" w:cstheme="majorHAnsi"/>
          <w:b/>
          <w:bCs/>
        </w:rPr>
        <w:t>1</w:t>
      </w:r>
      <w:r w:rsidR="007D5C6D" w:rsidRPr="00323799">
        <w:rPr>
          <w:rFonts w:asciiTheme="majorHAnsi" w:hAnsiTheme="majorHAnsi" w:cstheme="majorHAnsi"/>
          <w:b/>
          <w:bCs/>
        </w:rPr>
        <w:t>2</w:t>
      </w:r>
      <w:r w:rsidR="00F94DFD" w:rsidRPr="00323799">
        <w:rPr>
          <w:rFonts w:asciiTheme="majorHAnsi" w:hAnsiTheme="majorHAnsi" w:cstheme="majorHAnsi"/>
          <w:b/>
          <w:bCs/>
        </w:rPr>
        <w:t>. Adjournment</w:t>
      </w:r>
      <w:r w:rsidR="00C64333" w:rsidRPr="00323799">
        <w:rPr>
          <w:rFonts w:asciiTheme="majorHAnsi" w:hAnsiTheme="majorHAnsi" w:cstheme="majorHAnsi"/>
          <w:b/>
          <w:bCs/>
        </w:rPr>
        <w:t>:</w:t>
      </w:r>
      <w:r w:rsidR="00297865" w:rsidRPr="00323799">
        <w:rPr>
          <w:rFonts w:asciiTheme="majorHAnsi" w:hAnsiTheme="majorHAnsi" w:cstheme="majorHAnsi"/>
          <w:b/>
          <w:bCs/>
        </w:rPr>
        <w:t xml:space="preserve"> </w:t>
      </w:r>
      <w:r w:rsidR="00366A70" w:rsidRPr="00323799">
        <w:rPr>
          <w:rFonts w:asciiTheme="majorHAnsi" w:hAnsiTheme="majorHAnsi" w:cstheme="majorHAnsi"/>
          <w:b/>
          <w:bCs/>
        </w:rPr>
        <w:t>MBK</w:t>
      </w:r>
      <w:r w:rsidR="00297865" w:rsidRPr="00323799">
        <w:rPr>
          <w:rFonts w:asciiTheme="majorHAnsi" w:hAnsiTheme="majorHAnsi" w:cstheme="majorHAnsi"/>
        </w:rPr>
        <w:t xml:space="preserve"> </w:t>
      </w:r>
      <w:r w:rsidR="00F94DFD" w:rsidRPr="00323799">
        <w:rPr>
          <w:rFonts w:asciiTheme="majorHAnsi" w:hAnsiTheme="majorHAnsi" w:cstheme="majorHAnsi"/>
        </w:rPr>
        <w:t xml:space="preserve">motioned to </w:t>
      </w:r>
      <w:r w:rsidR="005709D7" w:rsidRPr="00323799">
        <w:rPr>
          <w:rFonts w:asciiTheme="majorHAnsi" w:hAnsiTheme="majorHAnsi" w:cstheme="majorHAnsi"/>
        </w:rPr>
        <w:t>adjourn;</w:t>
      </w:r>
      <w:r w:rsidR="00F94DFD" w:rsidRPr="00323799">
        <w:rPr>
          <w:rFonts w:asciiTheme="majorHAnsi" w:hAnsiTheme="majorHAnsi" w:cstheme="majorHAnsi"/>
        </w:rPr>
        <w:t xml:space="preserve"> </w:t>
      </w:r>
      <w:r w:rsidR="00366A70" w:rsidRPr="00323799">
        <w:rPr>
          <w:rFonts w:asciiTheme="majorHAnsi" w:hAnsiTheme="majorHAnsi" w:cstheme="majorHAnsi"/>
          <w:b/>
          <w:bCs/>
        </w:rPr>
        <w:t>JR</w:t>
      </w:r>
      <w:r w:rsidR="00F94DFD" w:rsidRPr="00323799">
        <w:rPr>
          <w:rFonts w:asciiTheme="majorHAnsi" w:hAnsiTheme="majorHAnsi" w:cstheme="majorHAnsi"/>
        </w:rPr>
        <w:t xml:space="preserve"> seconded. Meeting concluded at </w:t>
      </w:r>
      <w:r w:rsidR="00366A70" w:rsidRPr="00323799">
        <w:rPr>
          <w:rFonts w:asciiTheme="majorHAnsi" w:hAnsiTheme="majorHAnsi" w:cstheme="majorHAnsi"/>
        </w:rPr>
        <w:t>8</w:t>
      </w:r>
      <w:r w:rsidR="00297865" w:rsidRPr="00323799">
        <w:rPr>
          <w:rFonts w:asciiTheme="majorHAnsi" w:hAnsiTheme="majorHAnsi" w:cstheme="majorHAnsi"/>
        </w:rPr>
        <w:t>:4</w:t>
      </w:r>
      <w:r w:rsidR="00366A70" w:rsidRPr="00323799">
        <w:rPr>
          <w:rFonts w:asciiTheme="majorHAnsi" w:hAnsiTheme="majorHAnsi" w:cstheme="majorHAnsi"/>
        </w:rPr>
        <w:t>1</w:t>
      </w:r>
      <w:r w:rsidR="00297865" w:rsidRPr="00323799">
        <w:rPr>
          <w:rFonts w:asciiTheme="majorHAnsi" w:hAnsiTheme="majorHAnsi" w:cstheme="majorHAnsi"/>
        </w:rPr>
        <w:t xml:space="preserve"> </w:t>
      </w:r>
      <w:r w:rsidR="00F94DFD" w:rsidRPr="00323799">
        <w:rPr>
          <w:rFonts w:asciiTheme="majorHAnsi" w:hAnsiTheme="majorHAnsi" w:cstheme="majorHAnsi"/>
        </w:rPr>
        <w:t>pm</w:t>
      </w:r>
      <w:r w:rsidR="005709D7" w:rsidRPr="00323799">
        <w:rPr>
          <w:rFonts w:asciiTheme="majorHAnsi" w:hAnsiTheme="majorHAnsi" w:cstheme="majorHAnsi"/>
        </w:rPr>
        <w:t>.</w:t>
      </w:r>
    </w:p>
    <w:p w14:paraId="5282E1A6" w14:textId="77777777" w:rsidR="00A936AB" w:rsidRPr="00323799" w:rsidRDefault="00A936AB" w:rsidP="00EA7E55">
      <w:pPr>
        <w:pStyle w:val="Default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66D10D5D" w14:textId="79D2EDB8" w:rsidR="00F801F3" w:rsidRPr="00EA7E55" w:rsidRDefault="00007F12" w:rsidP="00EA7E55">
      <w:pPr>
        <w:pStyle w:val="Default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9F707B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Next meeting: </w:t>
      </w:r>
      <w:r w:rsidR="00366A70">
        <w:rPr>
          <w:rFonts w:asciiTheme="majorHAnsi" w:hAnsiTheme="majorHAnsi" w:cstheme="majorHAnsi"/>
          <w:b/>
          <w:bCs/>
          <w:i/>
          <w:iCs/>
          <w:sz w:val="22"/>
          <w:szCs w:val="22"/>
        </w:rPr>
        <w:t>April 8</w:t>
      </w:r>
      <w:r w:rsidR="00F94DFD" w:rsidRPr="009F707B">
        <w:rPr>
          <w:rFonts w:asciiTheme="majorHAnsi" w:hAnsiTheme="majorHAnsi" w:cstheme="majorHAnsi"/>
          <w:b/>
          <w:bCs/>
          <w:i/>
          <w:iCs/>
          <w:sz w:val="22"/>
          <w:szCs w:val="22"/>
        </w:rPr>
        <w:t>, 202</w:t>
      </w:r>
      <w:r w:rsidR="001E582A" w:rsidRPr="009F707B">
        <w:rPr>
          <w:rFonts w:asciiTheme="majorHAnsi" w:hAnsiTheme="majorHAnsi" w:cstheme="majorHAnsi"/>
          <w:b/>
          <w:bCs/>
          <w:i/>
          <w:iCs/>
          <w:sz w:val="22"/>
          <w:szCs w:val="22"/>
        </w:rPr>
        <w:t>1,</w:t>
      </w:r>
      <w:r w:rsidR="00F94DFD" w:rsidRPr="009F707B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9F707B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6:30 pm </w:t>
      </w:r>
      <w:r w:rsidR="00F94DFD" w:rsidRPr="009F707B">
        <w:rPr>
          <w:rFonts w:asciiTheme="majorHAnsi" w:hAnsiTheme="majorHAnsi" w:cstheme="majorHAnsi"/>
          <w:b/>
          <w:bCs/>
          <w:i/>
          <w:iCs/>
          <w:sz w:val="22"/>
          <w:szCs w:val="22"/>
        </w:rPr>
        <w:t>(remote meeting)</w:t>
      </w:r>
    </w:p>
    <w:sectPr w:rsidR="00F801F3" w:rsidRPr="00EA7E55" w:rsidSect="00610BE4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ee Jeannie  H. Ambrose" w:date="2021-04-05T08:12:00Z" w:initials="LJ">
    <w:p w14:paraId="73EAE84C" w14:textId="1FCBC4EB" w:rsidR="00792FFB" w:rsidRDefault="00792FFB">
      <w:pPr>
        <w:pStyle w:val="CommentText"/>
      </w:pPr>
      <w:r>
        <w:rPr>
          <w:rStyle w:val="CommentReference"/>
        </w:rPr>
        <w:annotationRef/>
      </w:r>
      <w:r>
        <w:t>Ambrose (recording secretary). See item 4.</w:t>
      </w:r>
    </w:p>
  </w:comment>
  <w:comment w:id="1" w:author="Lee Jeannie  H. Ambrose" w:date="2021-04-03T15:02:00Z" w:initials="LJ">
    <w:p w14:paraId="754C41CA" w14:textId="37CCB52E" w:rsidR="00792FFB" w:rsidRDefault="00792FFB">
      <w:pPr>
        <w:pStyle w:val="CommentText"/>
      </w:pPr>
      <w:r>
        <w:rPr>
          <w:rStyle w:val="CommentReference"/>
        </w:rPr>
        <w:annotationRef/>
      </w:r>
      <w:r>
        <w:t>Include affiliations for all?</w:t>
      </w:r>
    </w:p>
  </w:comment>
  <w:comment w:id="2" w:author="Bode, Ray" w:date="2021-04-05T13:02:00Z" w:initials="BR">
    <w:p w14:paraId="41D0CA03" w14:textId="145551C4" w:rsidR="00CC027B" w:rsidRDefault="00CC027B">
      <w:pPr>
        <w:pStyle w:val="CommentText"/>
      </w:pPr>
      <w:r>
        <w:rPr>
          <w:rStyle w:val="CommentReference"/>
        </w:rPr>
        <w:annotationRef/>
      </w:r>
      <w:r>
        <w:t>If possible yes</w:t>
      </w:r>
      <w:r w:rsidR="00F85BC6">
        <w:t>.</w:t>
      </w:r>
    </w:p>
  </w:comment>
  <w:comment w:id="3" w:author="Lee Jeannie  H. Ambrose" w:date="2021-04-03T11:24:00Z" w:initials="LJ">
    <w:p w14:paraId="518541CC" w14:textId="449F3424" w:rsidR="00792FFB" w:rsidRDefault="00792FFB">
      <w:pPr>
        <w:pStyle w:val="CommentText"/>
      </w:pPr>
      <w:r>
        <w:rPr>
          <w:rStyle w:val="CommentReference"/>
        </w:rPr>
        <w:annotationRef/>
      </w:r>
      <w:r>
        <w:t xml:space="preserve">Changed from letters to bullets fore consistency. </w:t>
      </w:r>
    </w:p>
  </w:comment>
  <w:comment w:id="4" w:author="Bode, Ray" w:date="2021-04-05T13:01:00Z" w:initials="BR">
    <w:p w14:paraId="49959E0F" w14:textId="0700B949" w:rsidR="00CC027B" w:rsidRDefault="00CC027B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5" w:author="Lee Jeannie  H. Ambrose" w:date="2021-04-05T08:32:00Z" w:initials="LJ">
    <w:p w14:paraId="7709ECE0" w14:textId="77777777" w:rsidR="00792FFB" w:rsidRDefault="00792FFB" w:rsidP="002F66E7">
      <w:pPr>
        <w:pStyle w:val="CommentText"/>
      </w:pPr>
      <w:r>
        <w:rPr>
          <w:rStyle w:val="CommentReference"/>
        </w:rPr>
        <w:annotationRef/>
      </w:r>
      <w:r>
        <w:t>I did not follow Jason’s line of reasoning for this. Could you add elaborate?</w:t>
      </w:r>
    </w:p>
    <w:p w14:paraId="36D55A29" w14:textId="52D1409D" w:rsidR="00792FFB" w:rsidRDefault="00792FFB">
      <w:pPr>
        <w:pStyle w:val="CommentText"/>
      </w:pPr>
      <w:r>
        <w:t>Thanks!</w:t>
      </w:r>
    </w:p>
  </w:comment>
  <w:comment w:id="6" w:author="Bode, Ray" w:date="2021-04-05T13:06:00Z" w:initials="BR">
    <w:p w14:paraId="1DCFFE70" w14:textId="32385D59" w:rsidR="00CC027B" w:rsidRDefault="00CC027B">
      <w:pPr>
        <w:pStyle w:val="CommentText"/>
      </w:pPr>
      <w:r>
        <w:rPr>
          <w:rStyle w:val="CommentReference"/>
        </w:rPr>
        <w:annotationRef/>
      </w:r>
      <w:r>
        <w:t>Subdividing that creates new lot lines means that the riparian buffer rules apply.</w:t>
      </w:r>
    </w:p>
  </w:comment>
  <w:comment w:id="7" w:author="Lee Jeannie  H. Ambrose" w:date="2021-03-27T16:25:00Z" w:initials="LJ">
    <w:p w14:paraId="4E7D6F72" w14:textId="634D060F" w:rsidR="00792FFB" w:rsidRDefault="00792FFB">
      <w:pPr>
        <w:pStyle w:val="CommentText"/>
      </w:pPr>
      <w:r>
        <w:rPr>
          <w:rStyle w:val="CommentReference"/>
        </w:rPr>
        <w:annotationRef/>
      </w:r>
      <w:r>
        <w:t>Add these to end of minutes or separately?</w:t>
      </w:r>
    </w:p>
  </w:comment>
  <w:comment w:id="8" w:author="Bode, Ray" w:date="2021-04-05T13:08:00Z" w:initials="BR">
    <w:p w14:paraId="3761DEDF" w14:textId="10CFA8C0" w:rsidR="00CC027B" w:rsidRDefault="00CC027B">
      <w:pPr>
        <w:pStyle w:val="CommentText"/>
      </w:pPr>
      <w:r>
        <w:rPr>
          <w:rStyle w:val="CommentReference"/>
        </w:rPr>
        <w:annotationRef/>
      </w:r>
      <w:r>
        <w:t xml:space="preserve">We can add as an </w:t>
      </w:r>
      <w:proofErr w:type="gramStart"/>
      <w:r>
        <w:t>appendix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EAE84C" w15:done="0"/>
  <w15:commentEx w15:paraId="754C41CA" w15:done="0"/>
  <w15:commentEx w15:paraId="41D0CA03" w15:paraIdParent="754C41CA" w15:done="0"/>
  <w15:commentEx w15:paraId="518541CC" w15:done="0"/>
  <w15:commentEx w15:paraId="49959E0F" w15:paraIdParent="518541CC" w15:done="0"/>
  <w15:commentEx w15:paraId="36D55A29" w15:done="0"/>
  <w15:commentEx w15:paraId="1DCFFE70" w15:paraIdParent="36D55A29" w15:done="0"/>
  <w15:commentEx w15:paraId="4E7D6F72" w15:done="0"/>
  <w15:commentEx w15:paraId="3761DEDF" w15:paraIdParent="4E7D6F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88CD" w16cex:dateUtc="2021-04-05T17:02:00Z"/>
  <w16cex:commentExtensible w16cex:durableId="241588C2" w16cex:dateUtc="2021-04-05T17:01:00Z"/>
  <w16cex:commentExtensible w16cex:durableId="241589E5" w16cex:dateUtc="2021-04-05T17:06:00Z"/>
  <w16cex:commentExtensible w16cex:durableId="24158A4B" w16cex:dateUtc="2021-04-05T1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EAE84C" w16cid:durableId="241567DE"/>
  <w16cid:commentId w16cid:paraId="754C41CA" w16cid:durableId="241567DF"/>
  <w16cid:commentId w16cid:paraId="41D0CA03" w16cid:durableId="241588CD"/>
  <w16cid:commentId w16cid:paraId="518541CC" w16cid:durableId="241567E0"/>
  <w16cid:commentId w16cid:paraId="49959E0F" w16cid:durableId="241588C2"/>
  <w16cid:commentId w16cid:paraId="36D55A29" w16cid:durableId="241567E2"/>
  <w16cid:commentId w16cid:paraId="1DCFFE70" w16cid:durableId="241589E5"/>
  <w16cid:commentId w16cid:paraId="4E7D6F72" w16cid:durableId="241567E3"/>
  <w16cid:commentId w16cid:paraId="3761DEDF" w16cid:durableId="24158A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C232F"/>
    <w:multiLevelType w:val="hybridMultilevel"/>
    <w:tmpl w:val="EA541E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193828F7"/>
    <w:multiLevelType w:val="hybridMultilevel"/>
    <w:tmpl w:val="97EA7668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1BA078F5"/>
    <w:multiLevelType w:val="hybridMultilevel"/>
    <w:tmpl w:val="3E40A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C15ED"/>
    <w:multiLevelType w:val="hybridMultilevel"/>
    <w:tmpl w:val="B0E0F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027"/>
    <w:multiLevelType w:val="hybridMultilevel"/>
    <w:tmpl w:val="3C167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24ADA"/>
    <w:multiLevelType w:val="hybridMultilevel"/>
    <w:tmpl w:val="9D94D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86AAC"/>
    <w:multiLevelType w:val="hybridMultilevel"/>
    <w:tmpl w:val="4EA2F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378E5"/>
    <w:multiLevelType w:val="hybridMultilevel"/>
    <w:tmpl w:val="73A05ED8"/>
    <w:lvl w:ilvl="0" w:tplc="157A5482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82E0096"/>
    <w:multiLevelType w:val="hybridMultilevel"/>
    <w:tmpl w:val="DF9CF7A0"/>
    <w:lvl w:ilvl="0" w:tplc="43B845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25B50"/>
    <w:multiLevelType w:val="hybridMultilevel"/>
    <w:tmpl w:val="FEA0E5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ode, Ray">
    <w15:presenceInfo w15:providerId="AD" w15:userId="S::RBode@jmt.com::ec3738c6-679f-451e-a781-51abc27c41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F12"/>
    <w:rsid w:val="00000F67"/>
    <w:rsid w:val="00007F12"/>
    <w:rsid w:val="00015873"/>
    <w:rsid w:val="000158B1"/>
    <w:rsid w:val="000161A1"/>
    <w:rsid w:val="000231F2"/>
    <w:rsid w:val="00032282"/>
    <w:rsid w:val="000401AC"/>
    <w:rsid w:val="000401F6"/>
    <w:rsid w:val="0005539A"/>
    <w:rsid w:val="000658E1"/>
    <w:rsid w:val="00067BDF"/>
    <w:rsid w:val="000765EF"/>
    <w:rsid w:val="00081B10"/>
    <w:rsid w:val="00084E85"/>
    <w:rsid w:val="000860A1"/>
    <w:rsid w:val="00087ED1"/>
    <w:rsid w:val="000A05F6"/>
    <w:rsid w:val="000A1271"/>
    <w:rsid w:val="000A3272"/>
    <w:rsid w:val="000A5363"/>
    <w:rsid w:val="000A5CA0"/>
    <w:rsid w:val="000A6AAE"/>
    <w:rsid w:val="000A7758"/>
    <w:rsid w:val="000B5B55"/>
    <w:rsid w:val="000C093D"/>
    <w:rsid w:val="000C6131"/>
    <w:rsid w:val="000C6247"/>
    <w:rsid w:val="000D1E34"/>
    <w:rsid w:val="000E31ED"/>
    <w:rsid w:val="000F0B37"/>
    <w:rsid w:val="00106F1A"/>
    <w:rsid w:val="00113B3C"/>
    <w:rsid w:val="00114E14"/>
    <w:rsid w:val="00117166"/>
    <w:rsid w:val="00122AB2"/>
    <w:rsid w:val="00122F60"/>
    <w:rsid w:val="001304C0"/>
    <w:rsid w:val="00130F1C"/>
    <w:rsid w:val="001347E9"/>
    <w:rsid w:val="0014326D"/>
    <w:rsid w:val="0014354F"/>
    <w:rsid w:val="00156335"/>
    <w:rsid w:val="00163C7D"/>
    <w:rsid w:val="001801A9"/>
    <w:rsid w:val="001819F5"/>
    <w:rsid w:val="0018634C"/>
    <w:rsid w:val="001B3473"/>
    <w:rsid w:val="001D4435"/>
    <w:rsid w:val="001E04FC"/>
    <w:rsid w:val="001E582A"/>
    <w:rsid w:val="001E7870"/>
    <w:rsid w:val="001F4518"/>
    <w:rsid w:val="001F7F6F"/>
    <w:rsid w:val="00200A1D"/>
    <w:rsid w:val="00204BA9"/>
    <w:rsid w:val="00204EB8"/>
    <w:rsid w:val="00206130"/>
    <w:rsid w:val="0021285F"/>
    <w:rsid w:val="00225FEC"/>
    <w:rsid w:val="00240CCB"/>
    <w:rsid w:val="002430C0"/>
    <w:rsid w:val="00254942"/>
    <w:rsid w:val="002578A3"/>
    <w:rsid w:val="002739D0"/>
    <w:rsid w:val="00274820"/>
    <w:rsid w:val="002821DB"/>
    <w:rsid w:val="0028436A"/>
    <w:rsid w:val="002919B1"/>
    <w:rsid w:val="00292998"/>
    <w:rsid w:val="00297865"/>
    <w:rsid w:val="002B0843"/>
    <w:rsid w:val="002B397B"/>
    <w:rsid w:val="002C045D"/>
    <w:rsid w:val="002C0DA6"/>
    <w:rsid w:val="002C2552"/>
    <w:rsid w:val="002C39A1"/>
    <w:rsid w:val="002D00C7"/>
    <w:rsid w:val="002D00CC"/>
    <w:rsid w:val="002D4BF8"/>
    <w:rsid w:val="002D5ABD"/>
    <w:rsid w:val="002E3B86"/>
    <w:rsid w:val="002E3D29"/>
    <w:rsid w:val="002E596F"/>
    <w:rsid w:val="002E5993"/>
    <w:rsid w:val="002F66E7"/>
    <w:rsid w:val="00311DD5"/>
    <w:rsid w:val="003131D4"/>
    <w:rsid w:val="0031485E"/>
    <w:rsid w:val="00321E5C"/>
    <w:rsid w:val="00323799"/>
    <w:rsid w:val="00327616"/>
    <w:rsid w:val="00342B50"/>
    <w:rsid w:val="003465FC"/>
    <w:rsid w:val="0034763E"/>
    <w:rsid w:val="00353DCB"/>
    <w:rsid w:val="00366A70"/>
    <w:rsid w:val="00371285"/>
    <w:rsid w:val="00373D30"/>
    <w:rsid w:val="003807B4"/>
    <w:rsid w:val="00382BC2"/>
    <w:rsid w:val="00386EC2"/>
    <w:rsid w:val="00391A18"/>
    <w:rsid w:val="003958AE"/>
    <w:rsid w:val="003A217F"/>
    <w:rsid w:val="003B2726"/>
    <w:rsid w:val="003B770E"/>
    <w:rsid w:val="003C3EF0"/>
    <w:rsid w:val="003D3F1B"/>
    <w:rsid w:val="003D4122"/>
    <w:rsid w:val="003E1F68"/>
    <w:rsid w:val="003E31E6"/>
    <w:rsid w:val="003E4D6D"/>
    <w:rsid w:val="003E5249"/>
    <w:rsid w:val="003E5D4F"/>
    <w:rsid w:val="003E74E3"/>
    <w:rsid w:val="003F2E21"/>
    <w:rsid w:val="003F4852"/>
    <w:rsid w:val="003F4867"/>
    <w:rsid w:val="00401038"/>
    <w:rsid w:val="0040297A"/>
    <w:rsid w:val="00406A9F"/>
    <w:rsid w:val="00413412"/>
    <w:rsid w:val="004155F1"/>
    <w:rsid w:val="0043318F"/>
    <w:rsid w:val="0043584A"/>
    <w:rsid w:val="004538FD"/>
    <w:rsid w:val="00454EED"/>
    <w:rsid w:val="0045601E"/>
    <w:rsid w:val="0045754C"/>
    <w:rsid w:val="00475030"/>
    <w:rsid w:val="004849CE"/>
    <w:rsid w:val="00486CD0"/>
    <w:rsid w:val="00492A59"/>
    <w:rsid w:val="00492E82"/>
    <w:rsid w:val="00496B1A"/>
    <w:rsid w:val="004B0967"/>
    <w:rsid w:val="004E30BD"/>
    <w:rsid w:val="004F13D1"/>
    <w:rsid w:val="004F788E"/>
    <w:rsid w:val="0050027E"/>
    <w:rsid w:val="005042F9"/>
    <w:rsid w:val="005071C1"/>
    <w:rsid w:val="00512DCE"/>
    <w:rsid w:val="005164A8"/>
    <w:rsid w:val="00522FC3"/>
    <w:rsid w:val="005311FE"/>
    <w:rsid w:val="005434A5"/>
    <w:rsid w:val="00545282"/>
    <w:rsid w:val="005709D7"/>
    <w:rsid w:val="005858EC"/>
    <w:rsid w:val="00596CCB"/>
    <w:rsid w:val="005A6F00"/>
    <w:rsid w:val="005B03BA"/>
    <w:rsid w:val="005B2C41"/>
    <w:rsid w:val="005B435D"/>
    <w:rsid w:val="005B4EC1"/>
    <w:rsid w:val="005C3F16"/>
    <w:rsid w:val="005C6A10"/>
    <w:rsid w:val="005C7DC1"/>
    <w:rsid w:val="005D1BE6"/>
    <w:rsid w:val="005D672B"/>
    <w:rsid w:val="005D7820"/>
    <w:rsid w:val="005E16E6"/>
    <w:rsid w:val="005E1EBE"/>
    <w:rsid w:val="005F0AAA"/>
    <w:rsid w:val="005F0C1B"/>
    <w:rsid w:val="005F4004"/>
    <w:rsid w:val="00600904"/>
    <w:rsid w:val="00600B20"/>
    <w:rsid w:val="00610BE4"/>
    <w:rsid w:val="0061113B"/>
    <w:rsid w:val="006243E2"/>
    <w:rsid w:val="00632EF3"/>
    <w:rsid w:val="00641B50"/>
    <w:rsid w:val="0064277D"/>
    <w:rsid w:val="00650AB7"/>
    <w:rsid w:val="00651196"/>
    <w:rsid w:val="00652F41"/>
    <w:rsid w:val="006579CA"/>
    <w:rsid w:val="006636D0"/>
    <w:rsid w:val="00664908"/>
    <w:rsid w:val="00674614"/>
    <w:rsid w:val="0067518D"/>
    <w:rsid w:val="006816AF"/>
    <w:rsid w:val="0069139D"/>
    <w:rsid w:val="006A109E"/>
    <w:rsid w:val="006B2793"/>
    <w:rsid w:val="006C0996"/>
    <w:rsid w:val="006C5107"/>
    <w:rsid w:val="006C66B0"/>
    <w:rsid w:val="006D3E07"/>
    <w:rsid w:val="006E22B0"/>
    <w:rsid w:val="006E6854"/>
    <w:rsid w:val="006E6D1F"/>
    <w:rsid w:val="007219A4"/>
    <w:rsid w:val="00722053"/>
    <w:rsid w:val="00723C2D"/>
    <w:rsid w:val="00732ABE"/>
    <w:rsid w:val="00746BFE"/>
    <w:rsid w:val="007509E4"/>
    <w:rsid w:val="00760EB5"/>
    <w:rsid w:val="007657F4"/>
    <w:rsid w:val="0076620F"/>
    <w:rsid w:val="00770FFC"/>
    <w:rsid w:val="00772F04"/>
    <w:rsid w:val="00775329"/>
    <w:rsid w:val="00777115"/>
    <w:rsid w:val="00777CA0"/>
    <w:rsid w:val="00781784"/>
    <w:rsid w:val="00792FFB"/>
    <w:rsid w:val="00793AAE"/>
    <w:rsid w:val="007A71D9"/>
    <w:rsid w:val="007B1DEE"/>
    <w:rsid w:val="007B268D"/>
    <w:rsid w:val="007C1FFD"/>
    <w:rsid w:val="007C7198"/>
    <w:rsid w:val="007D5C6D"/>
    <w:rsid w:val="007E4961"/>
    <w:rsid w:val="007E5992"/>
    <w:rsid w:val="007E5EDF"/>
    <w:rsid w:val="007E6856"/>
    <w:rsid w:val="007F31DB"/>
    <w:rsid w:val="007F529E"/>
    <w:rsid w:val="007F733B"/>
    <w:rsid w:val="00804D27"/>
    <w:rsid w:val="00804F4D"/>
    <w:rsid w:val="00817D62"/>
    <w:rsid w:val="008219AB"/>
    <w:rsid w:val="00824E2C"/>
    <w:rsid w:val="00824ED8"/>
    <w:rsid w:val="00826A7C"/>
    <w:rsid w:val="00827586"/>
    <w:rsid w:val="00834AD4"/>
    <w:rsid w:val="008409ED"/>
    <w:rsid w:val="008433BB"/>
    <w:rsid w:val="008442E9"/>
    <w:rsid w:val="0084553B"/>
    <w:rsid w:val="008456BF"/>
    <w:rsid w:val="00851899"/>
    <w:rsid w:val="00852614"/>
    <w:rsid w:val="00870D91"/>
    <w:rsid w:val="008811C3"/>
    <w:rsid w:val="00882ECE"/>
    <w:rsid w:val="008856CB"/>
    <w:rsid w:val="008912CB"/>
    <w:rsid w:val="00892BDC"/>
    <w:rsid w:val="00896437"/>
    <w:rsid w:val="008A3F13"/>
    <w:rsid w:val="008A59C3"/>
    <w:rsid w:val="008B3264"/>
    <w:rsid w:val="008B5243"/>
    <w:rsid w:val="008B6CBF"/>
    <w:rsid w:val="008B7272"/>
    <w:rsid w:val="008C37B4"/>
    <w:rsid w:val="008C56DA"/>
    <w:rsid w:val="008C60C2"/>
    <w:rsid w:val="008D6B24"/>
    <w:rsid w:val="008D7788"/>
    <w:rsid w:val="008E07F5"/>
    <w:rsid w:val="008E70E8"/>
    <w:rsid w:val="008F4190"/>
    <w:rsid w:val="008F696D"/>
    <w:rsid w:val="009012F6"/>
    <w:rsid w:val="00901D6E"/>
    <w:rsid w:val="00902201"/>
    <w:rsid w:val="0091079E"/>
    <w:rsid w:val="00912E86"/>
    <w:rsid w:val="0091328B"/>
    <w:rsid w:val="00932A02"/>
    <w:rsid w:val="00935CE0"/>
    <w:rsid w:val="009360E4"/>
    <w:rsid w:val="00940B49"/>
    <w:rsid w:val="009418C0"/>
    <w:rsid w:val="00944054"/>
    <w:rsid w:val="009465E4"/>
    <w:rsid w:val="009627A1"/>
    <w:rsid w:val="009645BB"/>
    <w:rsid w:val="00971794"/>
    <w:rsid w:val="00975E52"/>
    <w:rsid w:val="009831C1"/>
    <w:rsid w:val="009833C4"/>
    <w:rsid w:val="00985113"/>
    <w:rsid w:val="009B4966"/>
    <w:rsid w:val="009C6A37"/>
    <w:rsid w:val="009E41A9"/>
    <w:rsid w:val="009E452B"/>
    <w:rsid w:val="009F15C8"/>
    <w:rsid w:val="009F2B2E"/>
    <w:rsid w:val="009F308D"/>
    <w:rsid w:val="009F4070"/>
    <w:rsid w:val="009F5D11"/>
    <w:rsid w:val="009F707B"/>
    <w:rsid w:val="00A0760D"/>
    <w:rsid w:val="00A07A8A"/>
    <w:rsid w:val="00A1631D"/>
    <w:rsid w:val="00A2038C"/>
    <w:rsid w:val="00A222C9"/>
    <w:rsid w:val="00A23192"/>
    <w:rsid w:val="00A2459A"/>
    <w:rsid w:val="00A351EE"/>
    <w:rsid w:val="00A374DC"/>
    <w:rsid w:val="00A407E8"/>
    <w:rsid w:val="00A57569"/>
    <w:rsid w:val="00A65C92"/>
    <w:rsid w:val="00A66F65"/>
    <w:rsid w:val="00A7395C"/>
    <w:rsid w:val="00A741C9"/>
    <w:rsid w:val="00A74351"/>
    <w:rsid w:val="00A77D26"/>
    <w:rsid w:val="00A80A5B"/>
    <w:rsid w:val="00A8228F"/>
    <w:rsid w:val="00A82A30"/>
    <w:rsid w:val="00A91D0A"/>
    <w:rsid w:val="00A936AB"/>
    <w:rsid w:val="00A97962"/>
    <w:rsid w:val="00AA34B4"/>
    <w:rsid w:val="00AA3E6C"/>
    <w:rsid w:val="00AA4E2B"/>
    <w:rsid w:val="00AA794F"/>
    <w:rsid w:val="00AC4392"/>
    <w:rsid w:val="00AC4AEA"/>
    <w:rsid w:val="00AC682F"/>
    <w:rsid w:val="00AD5537"/>
    <w:rsid w:val="00AF278D"/>
    <w:rsid w:val="00AF4353"/>
    <w:rsid w:val="00AF75D0"/>
    <w:rsid w:val="00B1082B"/>
    <w:rsid w:val="00B11D65"/>
    <w:rsid w:val="00B14BF7"/>
    <w:rsid w:val="00B17E2A"/>
    <w:rsid w:val="00B26EC6"/>
    <w:rsid w:val="00B32326"/>
    <w:rsid w:val="00B34C1E"/>
    <w:rsid w:val="00B436DB"/>
    <w:rsid w:val="00B44011"/>
    <w:rsid w:val="00B47DEE"/>
    <w:rsid w:val="00B5025E"/>
    <w:rsid w:val="00B65D83"/>
    <w:rsid w:val="00B67BF8"/>
    <w:rsid w:val="00B70AF1"/>
    <w:rsid w:val="00B752E3"/>
    <w:rsid w:val="00B81E88"/>
    <w:rsid w:val="00B82871"/>
    <w:rsid w:val="00B8590B"/>
    <w:rsid w:val="00B869CD"/>
    <w:rsid w:val="00B9060D"/>
    <w:rsid w:val="00B927BD"/>
    <w:rsid w:val="00BA27B7"/>
    <w:rsid w:val="00BB0256"/>
    <w:rsid w:val="00BB1690"/>
    <w:rsid w:val="00BB767E"/>
    <w:rsid w:val="00BC1ED7"/>
    <w:rsid w:val="00BC3766"/>
    <w:rsid w:val="00BC3F42"/>
    <w:rsid w:val="00BD52E9"/>
    <w:rsid w:val="00BD7098"/>
    <w:rsid w:val="00C05893"/>
    <w:rsid w:val="00C06A1B"/>
    <w:rsid w:val="00C07653"/>
    <w:rsid w:val="00C11338"/>
    <w:rsid w:val="00C1667D"/>
    <w:rsid w:val="00C1788B"/>
    <w:rsid w:val="00C206C1"/>
    <w:rsid w:val="00C20A01"/>
    <w:rsid w:val="00C24789"/>
    <w:rsid w:val="00C31523"/>
    <w:rsid w:val="00C45253"/>
    <w:rsid w:val="00C52D3D"/>
    <w:rsid w:val="00C56391"/>
    <w:rsid w:val="00C6307A"/>
    <w:rsid w:val="00C64333"/>
    <w:rsid w:val="00C70E82"/>
    <w:rsid w:val="00C748F2"/>
    <w:rsid w:val="00C86813"/>
    <w:rsid w:val="00C928F0"/>
    <w:rsid w:val="00CA49C2"/>
    <w:rsid w:val="00CA646A"/>
    <w:rsid w:val="00CA706C"/>
    <w:rsid w:val="00CB04C4"/>
    <w:rsid w:val="00CB1BA8"/>
    <w:rsid w:val="00CC027B"/>
    <w:rsid w:val="00CC419E"/>
    <w:rsid w:val="00CC7BF0"/>
    <w:rsid w:val="00CD3633"/>
    <w:rsid w:val="00CD7DF1"/>
    <w:rsid w:val="00CE1F9F"/>
    <w:rsid w:val="00CE23EF"/>
    <w:rsid w:val="00CF1A80"/>
    <w:rsid w:val="00D0343B"/>
    <w:rsid w:val="00D046C4"/>
    <w:rsid w:val="00D10A98"/>
    <w:rsid w:val="00D172A5"/>
    <w:rsid w:val="00D53398"/>
    <w:rsid w:val="00D543CF"/>
    <w:rsid w:val="00D55BD1"/>
    <w:rsid w:val="00D5747D"/>
    <w:rsid w:val="00D7065E"/>
    <w:rsid w:val="00D72DE8"/>
    <w:rsid w:val="00D757E6"/>
    <w:rsid w:val="00D76B25"/>
    <w:rsid w:val="00D87CB2"/>
    <w:rsid w:val="00DA33CA"/>
    <w:rsid w:val="00DC16DF"/>
    <w:rsid w:val="00DC5A53"/>
    <w:rsid w:val="00DE4328"/>
    <w:rsid w:val="00DE4578"/>
    <w:rsid w:val="00DE7E7A"/>
    <w:rsid w:val="00DF3E1C"/>
    <w:rsid w:val="00E01392"/>
    <w:rsid w:val="00E07967"/>
    <w:rsid w:val="00E14B98"/>
    <w:rsid w:val="00E1729B"/>
    <w:rsid w:val="00E2463F"/>
    <w:rsid w:val="00E25C3C"/>
    <w:rsid w:val="00E36984"/>
    <w:rsid w:val="00E40D3B"/>
    <w:rsid w:val="00E43881"/>
    <w:rsid w:val="00E46059"/>
    <w:rsid w:val="00E5277C"/>
    <w:rsid w:val="00E72B4E"/>
    <w:rsid w:val="00E76005"/>
    <w:rsid w:val="00E7663B"/>
    <w:rsid w:val="00E807BC"/>
    <w:rsid w:val="00E8779C"/>
    <w:rsid w:val="00E92089"/>
    <w:rsid w:val="00E93428"/>
    <w:rsid w:val="00E93C80"/>
    <w:rsid w:val="00E95FEF"/>
    <w:rsid w:val="00EA7E55"/>
    <w:rsid w:val="00EB05B8"/>
    <w:rsid w:val="00EB1E2F"/>
    <w:rsid w:val="00EB58A9"/>
    <w:rsid w:val="00EC1F40"/>
    <w:rsid w:val="00EC33C4"/>
    <w:rsid w:val="00ED0F5F"/>
    <w:rsid w:val="00ED733B"/>
    <w:rsid w:val="00EE10F3"/>
    <w:rsid w:val="00EE5ADA"/>
    <w:rsid w:val="00EF117A"/>
    <w:rsid w:val="00EF5BD8"/>
    <w:rsid w:val="00EF6A8C"/>
    <w:rsid w:val="00F02D44"/>
    <w:rsid w:val="00F03AA9"/>
    <w:rsid w:val="00F17BC0"/>
    <w:rsid w:val="00F21780"/>
    <w:rsid w:val="00F24F18"/>
    <w:rsid w:val="00F44666"/>
    <w:rsid w:val="00F4734F"/>
    <w:rsid w:val="00F64A7E"/>
    <w:rsid w:val="00F70650"/>
    <w:rsid w:val="00F70B99"/>
    <w:rsid w:val="00F77D90"/>
    <w:rsid w:val="00F801F3"/>
    <w:rsid w:val="00F8099D"/>
    <w:rsid w:val="00F84ED9"/>
    <w:rsid w:val="00F85BC6"/>
    <w:rsid w:val="00F8659A"/>
    <w:rsid w:val="00F94DFD"/>
    <w:rsid w:val="00FA4EE2"/>
    <w:rsid w:val="00FB24C1"/>
    <w:rsid w:val="00FC7F36"/>
    <w:rsid w:val="00FD29DF"/>
    <w:rsid w:val="00FE08DA"/>
    <w:rsid w:val="00FE204C"/>
    <w:rsid w:val="00FE4D86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530CCB"/>
  <w14:defaultImageDpi w14:val="300"/>
  <w15:docId w15:val="{8472775C-9B4C-4DCF-969A-A6558CC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0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F1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E2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1"/>
    <w:qFormat/>
    <w:rsid w:val="000158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8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8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5893"/>
    <w:rPr>
      <w:rFonts w:eastAsia="Times New Roman"/>
      <w:b/>
      <w:bCs/>
      <w:kern w:val="36"/>
      <w:sz w:val="48"/>
      <w:szCs w:val="48"/>
      <w:lang w:eastAsia="en-US"/>
    </w:rPr>
  </w:style>
  <w:style w:type="character" w:styleId="Strong">
    <w:name w:val="Strong"/>
    <w:basedOn w:val="DefaultParagraphFont"/>
    <w:uiPriority w:val="22"/>
    <w:qFormat/>
    <w:rsid w:val="008E07F5"/>
    <w:rPr>
      <w:b/>
      <w:bCs/>
    </w:rPr>
  </w:style>
  <w:style w:type="paragraph" w:styleId="NormalWeb">
    <w:name w:val="Normal (Web)"/>
    <w:basedOn w:val="Normal"/>
    <w:uiPriority w:val="99"/>
    <w:unhideWhenUsed/>
    <w:rsid w:val="00F9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1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19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19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9F2B2E"/>
  </w:style>
  <w:style w:type="character" w:customStyle="1" w:styleId="object">
    <w:name w:val="object"/>
    <w:basedOn w:val="DefaultParagraphFont"/>
    <w:rsid w:val="009F2B2E"/>
  </w:style>
  <w:style w:type="character" w:styleId="FollowedHyperlink">
    <w:name w:val="FollowedHyperlink"/>
    <w:basedOn w:val="DefaultParagraphFont"/>
    <w:uiPriority w:val="99"/>
    <w:semiHidden/>
    <w:unhideWhenUsed/>
    <w:rsid w:val="00496B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chathamcountync.gov/government/departments-programs/planning/watershed-protection/watershed-10-70-rule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s://www.chathamcountync.gov/government/departments-programs/planning/rezonings-subdivision-cases/2021-items/moncure-megasite-watershed-ordinance-text-amendm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opchathamnorth.com/" TargetMode="Externa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chathamcountync.gov/government/departments-%20programs/planning/rezonings-subdivision-cases/2021-items/moncure-megasite-watershed-ordinance-text-amend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athamcountync.gov/home/showpublisheddocument?id=54904" TargetMode="External"/><Relationship Id="rId10" Type="http://schemas.openxmlformats.org/officeDocument/2006/relationships/hyperlink" Target="https://www.chathamcountync.gov/government/departments-programs/planning/rezonings-subdivision-cases/2021-items/moncure-megasite-watershed-ordinance-text-amend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www.chathamcountync.gov/home/showpublisheddocument?id=223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FF2EFC-60D0-A640-9D9A-AC114C65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4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Bode, Ray</cp:lastModifiedBy>
  <cp:revision>132</cp:revision>
  <cp:lastPrinted>2020-12-08T13:22:00Z</cp:lastPrinted>
  <dcterms:created xsi:type="dcterms:W3CDTF">2021-03-12T14:27:00Z</dcterms:created>
  <dcterms:modified xsi:type="dcterms:W3CDTF">2021-04-05T17:52:00Z</dcterms:modified>
</cp:coreProperties>
</file>